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2BE72" w14:textId="446D25C4" w:rsidR="00894243" w:rsidRPr="002B516C" w:rsidRDefault="00894243" w:rsidP="00894243">
      <w:pPr>
        <w:tabs>
          <w:tab w:val="right" w:pos="9639"/>
        </w:tabs>
        <w:rPr>
          <w:rFonts w:ascii="Arial" w:eastAsiaTheme="minorEastAsia" w:hAnsi="Arial" w:cs="Arial"/>
          <w:b/>
          <w:sz w:val="24"/>
        </w:rPr>
      </w:pPr>
      <w:r w:rsidRPr="009055B3">
        <w:rPr>
          <w:rFonts w:ascii="Arial" w:eastAsia="MS Mincho" w:hAnsi="Arial" w:cs="Arial"/>
          <w:b/>
          <w:sz w:val="24"/>
        </w:rPr>
        <w:t xml:space="preserve">3GPP TSG-RAN WG4 Meeting #107        </w:t>
      </w:r>
      <w:r w:rsidRPr="009055B3">
        <w:rPr>
          <w:rFonts w:ascii="Arial" w:eastAsiaTheme="minorEastAsia" w:hAnsi="Arial" w:cs="Arial"/>
          <w:b/>
          <w:sz w:val="24"/>
        </w:rPr>
        <w:t xml:space="preserve">         </w:t>
      </w:r>
      <w:r w:rsidRPr="009055B3">
        <w:rPr>
          <w:rFonts w:ascii="Arial" w:eastAsia="MS Mincho" w:hAnsi="Arial" w:cs="Arial" w:hint="eastAsia"/>
          <w:b/>
          <w:sz w:val="24"/>
        </w:rPr>
        <w:t xml:space="preserve">                                  </w:t>
      </w:r>
      <w:r w:rsidRPr="009055B3">
        <w:rPr>
          <w:rFonts w:ascii="Arial" w:eastAsia="MS Mincho" w:hAnsi="Arial" w:cs="Arial"/>
          <w:b/>
          <w:sz w:val="24"/>
        </w:rPr>
        <w:t xml:space="preserve">   </w:t>
      </w:r>
      <w:r w:rsidRPr="009055B3">
        <w:rPr>
          <w:rFonts w:ascii="Arial" w:eastAsia="MS Mincho" w:hAnsi="Arial" w:cs="Arial" w:hint="eastAsia"/>
          <w:b/>
          <w:sz w:val="24"/>
        </w:rPr>
        <w:t xml:space="preserve">       </w:t>
      </w:r>
      <w:r w:rsidRPr="009055B3">
        <w:rPr>
          <w:rFonts w:asciiTheme="minorEastAsia" w:eastAsiaTheme="minorEastAsia" w:hAnsiTheme="minorEastAsia" w:cs="Arial" w:hint="eastAsia"/>
          <w:b/>
          <w:sz w:val="24"/>
        </w:rPr>
        <w:t xml:space="preserve">  </w:t>
      </w:r>
      <w:r w:rsidRPr="009055B3">
        <w:rPr>
          <w:rFonts w:ascii="Arial" w:eastAsia="MS Mincho" w:hAnsi="Arial" w:cs="Arial"/>
          <w:b/>
          <w:sz w:val="24"/>
        </w:rPr>
        <w:t>R4-230</w:t>
      </w:r>
      <w:r w:rsidR="009055B3">
        <w:rPr>
          <w:rFonts w:ascii="Arial" w:eastAsia="MS Mincho" w:hAnsi="Arial" w:cs="Arial"/>
          <w:b/>
          <w:sz w:val="24"/>
        </w:rPr>
        <w:t>9325</w:t>
      </w:r>
    </w:p>
    <w:p w14:paraId="5AE0E405" w14:textId="77777777" w:rsidR="00894243" w:rsidRDefault="00894243" w:rsidP="00894243">
      <w:pPr>
        <w:spacing w:after="120"/>
        <w:ind w:left="1985" w:hanging="1985"/>
        <w:rPr>
          <w:rFonts w:ascii="Arial" w:eastAsiaTheme="minorEastAsia" w:hAnsi="Arial" w:cs="Arial"/>
          <w:b/>
          <w:sz w:val="24"/>
        </w:rPr>
      </w:pPr>
      <w:r>
        <w:rPr>
          <w:rFonts w:ascii="Arial" w:eastAsiaTheme="minorEastAsia" w:hAnsi="Arial" w:cs="Arial"/>
          <w:b/>
          <w:sz w:val="24"/>
        </w:rPr>
        <w:t>Incheon</w:t>
      </w:r>
      <w:r w:rsidRPr="002E37DC">
        <w:rPr>
          <w:rFonts w:ascii="Arial" w:eastAsiaTheme="minorEastAsia" w:hAnsi="Arial" w:cs="Arial"/>
          <w:b/>
          <w:sz w:val="24"/>
        </w:rPr>
        <w:t xml:space="preserve">, </w:t>
      </w:r>
      <w:r>
        <w:rPr>
          <w:rFonts w:ascii="Arial" w:eastAsiaTheme="minorEastAsia" w:hAnsi="Arial" w:cs="Arial"/>
          <w:b/>
          <w:sz w:val="24"/>
        </w:rPr>
        <w:t>Korea Republic, May</w:t>
      </w:r>
      <w:r w:rsidRPr="002E37DC">
        <w:rPr>
          <w:rFonts w:ascii="Arial" w:eastAsiaTheme="minorEastAsia" w:hAnsi="Arial" w:cs="Arial"/>
          <w:b/>
          <w:sz w:val="24"/>
        </w:rPr>
        <w:t xml:space="preserve"> </w:t>
      </w:r>
      <w:r>
        <w:rPr>
          <w:rFonts w:ascii="Arial" w:eastAsiaTheme="minorEastAsia" w:hAnsi="Arial" w:cs="Arial"/>
          <w:b/>
          <w:sz w:val="24"/>
        </w:rPr>
        <w:t>22</w:t>
      </w:r>
      <w:r w:rsidRPr="005E6144">
        <w:rPr>
          <w:rFonts w:ascii="Arial" w:eastAsiaTheme="minorEastAsia" w:hAnsi="Arial" w:cs="Arial"/>
          <w:b/>
          <w:sz w:val="24"/>
          <w:vertAlign w:val="superscript"/>
        </w:rPr>
        <w:t>nd</w:t>
      </w:r>
      <w:r>
        <w:rPr>
          <w:rFonts w:ascii="Arial" w:eastAsiaTheme="minorEastAsia" w:hAnsi="Arial" w:cs="Arial"/>
          <w:b/>
          <w:sz w:val="24"/>
        </w:rPr>
        <w:t xml:space="preserve"> – 26</w:t>
      </w:r>
      <w:r>
        <w:rPr>
          <w:rFonts w:ascii="Arial" w:eastAsiaTheme="minorEastAsia" w:hAnsi="Arial" w:cs="Arial"/>
          <w:b/>
          <w:sz w:val="24"/>
          <w:vertAlign w:val="superscript"/>
        </w:rPr>
        <w:t>th</w:t>
      </w:r>
      <w:r w:rsidRPr="002E37DC">
        <w:rPr>
          <w:rFonts w:ascii="Arial" w:eastAsiaTheme="minorEastAsia" w:hAnsi="Arial" w:cs="Arial"/>
          <w:b/>
          <w:sz w:val="24"/>
        </w:rPr>
        <w:t>, 202</w:t>
      </w:r>
      <w:r>
        <w:rPr>
          <w:rFonts w:ascii="Arial" w:eastAsiaTheme="minorEastAsia" w:hAnsi="Arial" w:cs="Arial"/>
          <w:b/>
          <w:sz w:val="24"/>
        </w:rPr>
        <w:t>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289C5B7D" w:rsidR="00915D73" w:rsidRPr="00873E1F" w:rsidRDefault="00915D73" w:rsidP="0053594E">
      <w:pPr>
        <w:spacing w:after="120"/>
        <w:ind w:left="1985" w:hanging="1985"/>
        <w:jc w:val="left"/>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176B58" w:rsidRPr="00176B58">
        <w:rPr>
          <w:rFonts w:ascii="Arial" w:eastAsia="MS Mincho" w:hAnsi="Arial" w:cs="Arial"/>
          <w:bCs/>
          <w:color w:val="000000"/>
        </w:rPr>
        <w:t xml:space="preserve">Discussion on </w:t>
      </w:r>
      <w:r w:rsidR="00894243">
        <w:rPr>
          <w:rFonts w:ascii="Arial" w:eastAsia="MS Mincho" w:hAnsi="Arial" w:cs="Arial"/>
          <w:bCs/>
          <w:color w:val="000000"/>
        </w:rPr>
        <w:t>t</w:t>
      </w:r>
      <w:r w:rsidR="00176B58" w:rsidRPr="00176B58">
        <w:rPr>
          <w:rFonts w:ascii="Arial" w:eastAsia="MS Mincho" w:hAnsi="Arial" w:cs="Arial"/>
          <w:bCs/>
          <w:color w:val="000000"/>
        </w:rPr>
        <w:t xml:space="preserve">unnel deployment </w:t>
      </w:r>
      <w:r w:rsidR="00CA559F" w:rsidRPr="00176B58">
        <w:rPr>
          <w:rFonts w:ascii="Arial" w:eastAsia="MS Mincho" w:hAnsi="Arial" w:cs="Arial"/>
          <w:bCs/>
          <w:color w:val="000000"/>
        </w:rPr>
        <w:t>scenario</w:t>
      </w:r>
      <w:r w:rsidR="00894243">
        <w:rPr>
          <w:rFonts w:ascii="Arial" w:eastAsia="MS Mincho" w:hAnsi="Arial" w:cs="Arial"/>
          <w:bCs/>
          <w:color w:val="000000"/>
        </w:rPr>
        <w:t xml:space="preserve"> for FR2 HST</w:t>
      </w:r>
    </w:p>
    <w:p w14:paraId="08CE26BB" w14:textId="09971AEB"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894243">
        <w:rPr>
          <w:rFonts w:ascii="Arial" w:eastAsiaTheme="minorEastAsia" w:hAnsi="Arial" w:cs="Arial"/>
          <w:color w:val="000000"/>
        </w:rPr>
        <w:t>8</w:t>
      </w:r>
      <w:r w:rsidR="00AD1605" w:rsidRPr="004B2A55">
        <w:rPr>
          <w:rFonts w:ascii="Arial" w:eastAsiaTheme="minorEastAsia" w:hAnsi="Arial" w:cs="Arial"/>
          <w:color w:val="000000"/>
        </w:rPr>
        <w:t>.</w:t>
      </w:r>
      <w:r w:rsidR="00AD1605">
        <w:rPr>
          <w:rFonts w:ascii="Arial" w:eastAsiaTheme="minorEastAsia" w:hAnsi="Arial" w:cs="Arial"/>
          <w:color w:val="000000"/>
        </w:rPr>
        <w:t>13</w:t>
      </w:r>
      <w:r w:rsidR="00AD1605" w:rsidRPr="004B2A55">
        <w:rPr>
          <w:rFonts w:ascii="Arial" w:eastAsiaTheme="minorEastAsia" w:hAnsi="Arial" w:cs="Arial"/>
          <w:color w:val="000000"/>
        </w:rPr>
        <w:t>.</w:t>
      </w:r>
      <w:r w:rsidR="00AD1605">
        <w:rPr>
          <w:rFonts w:ascii="Arial" w:eastAsiaTheme="minorEastAsia" w:hAnsi="Arial" w:cs="Arial"/>
          <w:color w:val="000000"/>
        </w:rPr>
        <w:t>4</w:t>
      </w:r>
      <w:r w:rsidR="00AD1605" w:rsidRPr="004B2A55">
        <w:rPr>
          <w:rFonts w:ascii="Arial" w:eastAsiaTheme="minorEastAsia" w:hAnsi="Arial" w:cs="Arial"/>
          <w:color w:val="000000"/>
        </w:rPr>
        <w:t>.</w:t>
      </w:r>
      <w:r w:rsidR="00AD1605">
        <w:rPr>
          <w:rFonts w:ascii="Arial" w:eastAsiaTheme="minorEastAsia" w:hAnsi="Arial" w:cs="Arial"/>
          <w:color w:val="000000"/>
        </w:rPr>
        <w:t>4</w:t>
      </w:r>
    </w:p>
    <w:p w14:paraId="67B0962B" w14:textId="71E1CA0B"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rPr>
      </w:pPr>
      <w:r w:rsidRPr="00915D73">
        <w:rPr>
          <w:rFonts w:ascii="Arial" w:eastAsia="MS Mincho" w:hAnsi="Arial" w:hint="eastAsia"/>
          <w:sz w:val="36"/>
          <w:lang w:eastAsia="ja-JP"/>
        </w:rPr>
        <w:t>1. Introduction</w:t>
      </w:r>
    </w:p>
    <w:p w14:paraId="137C9D41" w14:textId="098F577C" w:rsidR="000F6C20" w:rsidRPr="009055B3" w:rsidRDefault="007167D8" w:rsidP="00CA559F">
      <w:pPr>
        <w:spacing w:before="120" w:after="180"/>
        <w:rPr>
          <w:rFonts w:ascii="Times New Roman" w:hAnsi="Times New Roman"/>
        </w:rPr>
      </w:pPr>
      <w:r w:rsidRPr="009055B3">
        <w:rPr>
          <w:rFonts w:ascii="Times New Roman" w:hAnsi="Times New Roman"/>
        </w:rPr>
        <w:t>In RAN#9</w:t>
      </w:r>
      <w:r w:rsidR="00112341" w:rsidRPr="009055B3">
        <w:rPr>
          <w:rFonts w:ascii="Times New Roman" w:hAnsi="Times New Roman"/>
        </w:rPr>
        <w:t>5</w:t>
      </w:r>
      <w:r w:rsidRPr="009055B3">
        <w:rPr>
          <w:rFonts w:ascii="Times New Roman" w:hAnsi="Times New Roman"/>
        </w:rPr>
        <w:t>e meeting, the Rel-18</w:t>
      </w:r>
      <w:r w:rsidR="00F77530" w:rsidRPr="009055B3">
        <w:rPr>
          <w:rFonts w:ascii="Times New Roman" w:hAnsi="Times New Roman"/>
        </w:rPr>
        <w:t xml:space="preserve"> RAN</w:t>
      </w:r>
      <w:r w:rsidR="00112341" w:rsidRPr="009055B3">
        <w:rPr>
          <w:rFonts w:ascii="Times New Roman" w:hAnsi="Times New Roman"/>
        </w:rPr>
        <w:t>4</w:t>
      </w:r>
      <w:r w:rsidR="00F77530" w:rsidRPr="009055B3">
        <w:rPr>
          <w:rFonts w:ascii="Times New Roman" w:hAnsi="Times New Roman"/>
        </w:rPr>
        <w:t xml:space="preserve">-led work item on </w:t>
      </w:r>
      <w:r w:rsidR="00112341" w:rsidRPr="009055B3">
        <w:rPr>
          <w:rFonts w:ascii="Times New Roman" w:hAnsi="Times New Roman"/>
        </w:rPr>
        <w:t>enhanced NR support for high speed train scenario in FR2</w:t>
      </w:r>
      <w:r w:rsidR="00F77530" w:rsidRPr="009055B3">
        <w:rPr>
          <w:rFonts w:ascii="Times New Roman" w:hAnsi="Times New Roman"/>
        </w:rPr>
        <w:t xml:space="preserve"> has been approved as [1]</w:t>
      </w:r>
      <w:r w:rsidR="000F6C20" w:rsidRPr="009055B3">
        <w:rPr>
          <w:rFonts w:ascii="Times New Roman" w:hAnsi="Times New Roman"/>
        </w:rPr>
        <w:t>. This Rel-18 can be regarded as the continuous enhancement over the Rel-17 feature of NR support of FR2 HST, in which</w:t>
      </w:r>
      <w:r w:rsidR="00F337D7" w:rsidRPr="009055B3">
        <w:rPr>
          <w:rFonts w:ascii="Times New Roman" w:hAnsi="Times New Roman"/>
        </w:rPr>
        <w:t xml:space="preserve"> Rel-17 WI</w:t>
      </w:r>
      <w:r w:rsidR="000F6C20" w:rsidRPr="009055B3">
        <w:rPr>
          <w:rFonts w:ascii="Times New Roman" w:hAnsi="Times New Roman"/>
        </w:rPr>
        <w:t xml:space="preserve"> RAN4 has focused on train roof-mounted high-power devices for NR SA single carrier scenario in FR2, by studying the FR2 HST deployment scenario and specifying the channel modelling, RF, RRM and demodulation requirements for FR2 HST.</w:t>
      </w:r>
    </w:p>
    <w:p w14:paraId="121CD7CF" w14:textId="706ADCBD" w:rsidR="00F77530" w:rsidRPr="009055B3" w:rsidRDefault="00176B58" w:rsidP="00097C14">
      <w:pPr>
        <w:spacing w:after="180"/>
        <w:rPr>
          <w:rFonts w:ascii="Times New Roman" w:hAnsi="Times New Roman"/>
        </w:rPr>
      </w:pPr>
      <w:r w:rsidRPr="009055B3">
        <w:rPr>
          <w:rFonts w:ascii="Times New Roman" w:hAnsi="Times New Roman"/>
        </w:rPr>
        <w:t>A</w:t>
      </w:r>
      <w:r w:rsidR="005A4A96" w:rsidRPr="009055B3">
        <w:rPr>
          <w:rFonts w:ascii="Times New Roman" w:hAnsi="Times New Roman"/>
        </w:rPr>
        <w:t xml:space="preserve">s </w:t>
      </w:r>
      <w:r w:rsidR="00B75707" w:rsidRPr="009055B3">
        <w:rPr>
          <w:rFonts w:ascii="Times New Roman" w:hAnsi="Times New Roman"/>
        </w:rPr>
        <w:t>the objectives</w:t>
      </w:r>
      <w:r w:rsidR="000F6C20" w:rsidRPr="009055B3">
        <w:rPr>
          <w:rFonts w:ascii="Times New Roman" w:hAnsi="Times New Roman"/>
        </w:rPr>
        <w:t xml:space="preserve"> of Rel-18 enhanced NR support for FR2 HST, </w:t>
      </w:r>
      <w:r w:rsidR="005A4A96" w:rsidRPr="009055B3">
        <w:rPr>
          <w:rFonts w:ascii="Times New Roman" w:hAnsi="Times New Roman"/>
        </w:rPr>
        <w:t>to study on reference tunnel deployment scenario for FR2 HST</w:t>
      </w:r>
      <w:r w:rsidR="00F337D7" w:rsidRPr="009055B3">
        <w:rPr>
          <w:rFonts w:ascii="Times New Roman" w:hAnsi="Times New Roman"/>
        </w:rPr>
        <w:t xml:space="preserve"> </w:t>
      </w:r>
      <w:r w:rsidRPr="009055B3">
        <w:rPr>
          <w:rFonts w:ascii="Times New Roman" w:hAnsi="Times New Roman"/>
        </w:rPr>
        <w:t>is</w:t>
      </w:r>
      <w:r w:rsidR="00F337D7" w:rsidRPr="009055B3">
        <w:rPr>
          <w:rFonts w:ascii="Times New Roman" w:hAnsi="Times New Roman"/>
        </w:rPr>
        <w:t xml:space="preserve"> expected to be </w:t>
      </w:r>
      <w:r w:rsidR="005A4A96" w:rsidRPr="009055B3">
        <w:rPr>
          <w:rFonts w:ascii="Times New Roman" w:hAnsi="Times New Roman"/>
        </w:rPr>
        <w:t>included in this WI</w:t>
      </w:r>
      <w:r w:rsidR="003942EF" w:rsidRPr="009055B3">
        <w:rPr>
          <w:rFonts w:ascii="Times New Roman" w:hAnsi="Times New Roman"/>
        </w:rPr>
        <w:t>, which</w:t>
      </w:r>
      <w:r w:rsidR="00B75707" w:rsidRPr="009055B3">
        <w:rPr>
          <w:rFonts w:ascii="Times New Roman" w:hAnsi="Times New Roman"/>
        </w:rPr>
        <w:t xml:space="preserve"> is provided in WID [2] as follows</w:t>
      </w:r>
      <w:r w:rsidR="003942EF" w:rsidRPr="009055B3">
        <w:rPr>
          <w:rFonts w:ascii="Times New Roman" w:hAnsi="Times New Roman"/>
        </w:rPr>
        <w:t>:</w:t>
      </w:r>
    </w:p>
    <w:tbl>
      <w:tblPr>
        <w:tblStyle w:val="TableGrid"/>
        <w:tblW w:w="0" w:type="auto"/>
        <w:tblLook w:val="04A0" w:firstRow="1" w:lastRow="0" w:firstColumn="1" w:lastColumn="0" w:noHBand="0" w:noVBand="1"/>
      </w:tblPr>
      <w:tblGrid>
        <w:gridCol w:w="9631"/>
      </w:tblGrid>
      <w:tr w:rsidR="009E156C" w:rsidRPr="005A4A96" w14:paraId="1973B662" w14:textId="77777777" w:rsidTr="009E156C">
        <w:tc>
          <w:tcPr>
            <w:tcW w:w="9631" w:type="dxa"/>
          </w:tcPr>
          <w:p w14:paraId="240CC87A" w14:textId="3AE528AE" w:rsidR="009E156C" w:rsidRPr="00176B58" w:rsidRDefault="005A4A96" w:rsidP="00DC42C3">
            <w:pPr>
              <w:numPr>
                <w:ilvl w:val="0"/>
                <w:numId w:val="2"/>
              </w:numPr>
              <w:jc w:val="left"/>
              <w:rPr>
                <w:rFonts w:ascii="Times New Roman" w:hAnsi="Times New Roman"/>
                <w:sz w:val="18"/>
                <w:szCs w:val="18"/>
                <w:highlight w:val="yellow"/>
              </w:rPr>
            </w:pPr>
            <w:r w:rsidRPr="005A4A96">
              <w:rPr>
                <w:rFonts w:ascii="Times New Roman" w:hAnsi="Times New Roman"/>
                <w:sz w:val="18"/>
                <w:szCs w:val="18"/>
                <w:highlight w:val="yellow"/>
              </w:rPr>
              <w:t>Study on reference tunnel deployment scenario for FR2 HST and specify the channel model and corresponding core requirements if any [RAN4]</w:t>
            </w:r>
          </w:p>
        </w:tc>
      </w:tr>
    </w:tbl>
    <w:p w14:paraId="344F311B" w14:textId="3B2DBE47" w:rsidR="004D353D" w:rsidRDefault="003D58E8" w:rsidP="0010450B">
      <w:pPr>
        <w:widowControl w:val="0"/>
        <w:spacing w:after="180"/>
        <w:rPr>
          <w:rFonts w:asciiTheme="minorHAnsi" w:hAnsiTheme="minorHAnsi" w:cstheme="minorHAnsi"/>
        </w:rPr>
      </w:pPr>
      <w:r>
        <w:rPr>
          <w:rFonts w:asciiTheme="minorHAnsi" w:hAnsiTheme="minorHAnsi" w:cstheme="minorHAnsi"/>
        </w:rPr>
        <w:t>Over</w:t>
      </w:r>
      <w:r w:rsidR="00176B58">
        <w:rPr>
          <w:rFonts w:asciiTheme="minorHAnsi" w:hAnsiTheme="minorHAnsi" w:cstheme="minorHAnsi"/>
        </w:rPr>
        <w:t xml:space="preserve"> </w:t>
      </w:r>
      <w:r>
        <w:rPr>
          <w:rFonts w:asciiTheme="minorHAnsi" w:hAnsiTheme="minorHAnsi" w:cstheme="minorHAnsi"/>
        </w:rPr>
        <w:t xml:space="preserve">past </w:t>
      </w:r>
      <w:r w:rsidR="009055B3">
        <w:rPr>
          <w:rFonts w:asciiTheme="minorHAnsi" w:hAnsiTheme="minorHAnsi" w:cstheme="minorHAnsi"/>
        </w:rPr>
        <w:t>three</w:t>
      </w:r>
      <w:r>
        <w:rPr>
          <w:rFonts w:asciiTheme="minorHAnsi" w:hAnsiTheme="minorHAnsi" w:cstheme="minorHAnsi"/>
        </w:rPr>
        <w:t xml:space="preserve"> </w:t>
      </w:r>
      <w:r w:rsidR="004D353D">
        <w:rPr>
          <w:rFonts w:asciiTheme="minorHAnsi" w:hAnsiTheme="minorHAnsi" w:cstheme="minorHAnsi"/>
        </w:rPr>
        <w:t xml:space="preserve">RAN4 </w:t>
      </w:r>
      <w:r w:rsidR="00176B58">
        <w:rPr>
          <w:rFonts w:asciiTheme="minorHAnsi" w:hAnsiTheme="minorHAnsi" w:cstheme="minorHAnsi"/>
        </w:rPr>
        <w:t>meeting</w:t>
      </w:r>
      <w:r>
        <w:rPr>
          <w:rFonts w:asciiTheme="minorHAnsi" w:hAnsiTheme="minorHAnsi" w:cstheme="minorHAnsi"/>
        </w:rPr>
        <w:t xml:space="preserve">s (RAN4#105, </w:t>
      </w:r>
      <w:r w:rsidR="009055B3">
        <w:rPr>
          <w:rFonts w:asciiTheme="minorHAnsi" w:hAnsiTheme="minorHAnsi" w:cstheme="minorHAnsi"/>
        </w:rPr>
        <w:t xml:space="preserve">#106 </w:t>
      </w:r>
      <w:r>
        <w:rPr>
          <w:rFonts w:asciiTheme="minorHAnsi" w:hAnsiTheme="minorHAnsi" w:cstheme="minorHAnsi"/>
        </w:rPr>
        <w:t>and #106</w:t>
      </w:r>
      <w:r w:rsidR="009055B3">
        <w:rPr>
          <w:rFonts w:asciiTheme="minorHAnsi" w:hAnsiTheme="minorHAnsi" w:cstheme="minorHAnsi"/>
        </w:rPr>
        <w:t>-Bis-e</w:t>
      </w:r>
      <w:r>
        <w:rPr>
          <w:rFonts w:asciiTheme="minorHAnsi" w:hAnsiTheme="minorHAnsi" w:cstheme="minorHAnsi"/>
        </w:rPr>
        <w:t>)</w:t>
      </w:r>
      <w:r w:rsidR="0042074A">
        <w:rPr>
          <w:rFonts w:asciiTheme="minorHAnsi" w:hAnsiTheme="minorHAnsi" w:cstheme="minorHAnsi"/>
        </w:rPr>
        <w:t xml:space="preserve">, </w:t>
      </w:r>
      <w:r w:rsidR="004D353D">
        <w:rPr>
          <w:rFonts w:asciiTheme="minorHAnsi" w:hAnsiTheme="minorHAnsi" w:cstheme="minorHAnsi"/>
        </w:rPr>
        <w:t>the WF</w:t>
      </w:r>
      <w:r>
        <w:rPr>
          <w:rFonts w:asciiTheme="minorHAnsi" w:hAnsiTheme="minorHAnsi" w:cstheme="minorHAnsi"/>
        </w:rPr>
        <w:t>s</w:t>
      </w:r>
      <w:r w:rsidR="004D353D">
        <w:rPr>
          <w:rFonts w:asciiTheme="minorHAnsi" w:hAnsiTheme="minorHAnsi" w:cstheme="minorHAnsi"/>
        </w:rPr>
        <w:t xml:space="preserve"> on tunnel deploy</w:t>
      </w:r>
      <w:r w:rsidR="0010450B">
        <w:rPr>
          <w:rFonts w:asciiTheme="minorHAnsi" w:hAnsiTheme="minorHAnsi" w:cstheme="minorHAnsi"/>
        </w:rPr>
        <w:t>ment ha</w:t>
      </w:r>
      <w:r>
        <w:rPr>
          <w:rFonts w:asciiTheme="minorHAnsi" w:hAnsiTheme="minorHAnsi" w:cstheme="minorHAnsi"/>
        </w:rPr>
        <w:t>ve</w:t>
      </w:r>
      <w:r w:rsidR="0010450B">
        <w:rPr>
          <w:rFonts w:asciiTheme="minorHAnsi" w:hAnsiTheme="minorHAnsi" w:cstheme="minorHAnsi"/>
        </w:rPr>
        <w:t xml:space="preserve"> been approved </w:t>
      </w:r>
      <w:r w:rsidR="00CA559F">
        <w:rPr>
          <w:rFonts w:asciiTheme="minorHAnsi" w:hAnsiTheme="minorHAnsi" w:cstheme="minorHAnsi"/>
        </w:rPr>
        <w:t>as [5</w:t>
      </w:r>
      <w:r w:rsidR="009055B3">
        <w:rPr>
          <w:rFonts w:asciiTheme="minorHAnsi" w:hAnsiTheme="minorHAnsi" w:cstheme="minorHAnsi"/>
        </w:rPr>
        <w:t>-7</w:t>
      </w:r>
      <w:r>
        <w:rPr>
          <w:rFonts w:asciiTheme="minorHAnsi" w:hAnsiTheme="minorHAnsi" w:cstheme="minorHAnsi"/>
        </w:rPr>
        <w:t>]</w:t>
      </w:r>
      <w:r w:rsidR="0010450B">
        <w:rPr>
          <w:rFonts w:asciiTheme="minorHAnsi" w:hAnsiTheme="minorHAnsi" w:cstheme="minorHAnsi"/>
        </w:rPr>
        <w:t xml:space="preserve">, with the following WF and agreements obtained: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10450B" w:rsidRPr="0098099A" w14:paraId="0A07C916" w14:textId="77777777" w:rsidTr="00832EC2">
        <w:trPr>
          <w:trHeight w:val="983"/>
        </w:trPr>
        <w:tc>
          <w:tcPr>
            <w:tcW w:w="9631" w:type="dxa"/>
          </w:tcPr>
          <w:p w14:paraId="1D4EF493" w14:textId="220CF884" w:rsidR="0098099A" w:rsidRPr="0098099A" w:rsidRDefault="0098099A" w:rsidP="0098099A">
            <w:pPr>
              <w:spacing w:after="0"/>
              <w:rPr>
                <w:rFonts w:ascii="Times New Roman" w:hAnsi="Times New Roman"/>
                <w:b/>
                <w:bCs/>
                <w:sz w:val="18"/>
                <w:szCs w:val="18"/>
              </w:rPr>
            </w:pPr>
            <w:r>
              <w:rPr>
                <w:rFonts w:ascii="Times New Roman" w:hAnsi="Times New Roman"/>
                <w:b/>
                <w:bCs/>
                <w:sz w:val="18"/>
                <w:szCs w:val="18"/>
              </w:rPr>
              <w:t xml:space="preserve">WF obtained in </w:t>
            </w:r>
            <w:r w:rsidRPr="0098099A">
              <w:rPr>
                <w:rFonts w:ascii="Times New Roman" w:hAnsi="Times New Roman"/>
                <w:b/>
                <w:bCs/>
                <w:sz w:val="18"/>
                <w:szCs w:val="18"/>
              </w:rPr>
              <w:t>R4-2</w:t>
            </w:r>
            <w:r>
              <w:rPr>
                <w:rFonts w:ascii="Times New Roman" w:hAnsi="Times New Roman"/>
                <w:b/>
                <w:bCs/>
                <w:sz w:val="18"/>
                <w:szCs w:val="18"/>
              </w:rPr>
              <w:t>220396</w:t>
            </w:r>
          </w:p>
          <w:p w14:paraId="629DA2EC" w14:textId="6EAA7B74" w:rsidR="00832EC2" w:rsidRPr="00894243" w:rsidRDefault="00832EC2" w:rsidP="00832EC2">
            <w:pPr>
              <w:pStyle w:val="Heading2"/>
              <w:spacing w:before="0" w:after="0"/>
              <w:outlineLvl w:val="1"/>
              <w:rPr>
                <w:rFonts w:ascii="Times New Roman" w:hAnsi="Times New Roman"/>
                <w:sz w:val="18"/>
                <w:szCs w:val="18"/>
                <w:lang w:val="en-US" w:eastAsia="zh-CN"/>
              </w:rPr>
            </w:pPr>
            <w:r w:rsidRPr="00894243">
              <w:rPr>
                <w:rFonts w:ascii="Times New Roman" w:hAnsi="Times New Roman"/>
                <w:sz w:val="18"/>
                <w:szCs w:val="18"/>
                <w:lang w:val="en-US" w:eastAsia="zh-CN"/>
              </w:rPr>
              <w:t>General assumption for tunnel deployment</w:t>
            </w:r>
          </w:p>
          <w:p w14:paraId="54803071" w14:textId="77777777" w:rsidR="00832EC2" w:rsidRPr="0098099A" w:rsidRDefault="00832EC2" w:rsidP="00832EC2">
            <w:pPr>
              <w:spacing w:after="0"/>
              <w:rPr>
                <w:rFonts w:ascii="Times New Roman" w:hAnsi="Times New Roman"/>
                <w:b/>
                <w:bCs/>
                <w:sz w:val="18"/>
                <w:szCs w:val="18"/>
              </w:rPr>
            </w:pPr>
            <w:r w:rsidRPr="0098099A">
              <w:rPr>
                <w:rFonts w:ascii="Times New Roman" w:hAnsi="Times New Roman"/>
                <w:b/>
                <w:bCs/>
                <w:sz w:val="18"/>
                <w:szCs w:val="18"/>
              </w:rPr>
              <w:t>Agreement:</w:t>
            </w:r>
          </w:p>
          <w:p w14:paraId="54CF50CA" w14:textId="77777777" w:rsidR="00832EC2" w:rsidRPr="0098099A" w:rsidRDefault="00832EC2" w:rsidP="00DC42C3">
            <w:pPr>
              <w:pStyle w:val="ListParagraph"/>
              <w:numPr>
                <w:ilvl w:val="0"/>
                <w:numId w:val="4"/>
              </w:numPr>
              <w:overflowPunct/>
              <w:autoSpaceDE/>
              <w:autoSpaceDN/>
              <w:adjustRightInd/>
              <w:spacing w:after="0"/>
              <w:ind w:firstLineChars="0"/>
              <w:textAlignment w:val="auto"/>
              <w:rPr>
                <w:sz w:val="18"/>
                <w:szCs w:val="18"/>
              </w:rPr>
            </w:pPr>
            <w:r w:rsidRPr="0098099A">
              <w:rPr>
                <w:sz w:val="18"/>
                <w:szCs w:val="18"/>
              </w:rPr>
              <w:t>For tunnel deployment scenario</w:t>
            </w:r>
          </w:p>
          <w:p w14:paraId="305B4B3F" w14:textId="77777777" w:rsidR="00832EC2" w:rsidRPr="0098099A" w:rsidRDefault="00832EC2" w:rsidP="00DC42C3">
            <w:pPr>
              <w:pStyle w:val="ListParagraph"/>
              <w:numPr>
                <w:ilvl w:val="1"/>
                <w:numId w:val="4"/>
              </w:numPr>
              <w:overflowPunct/>
              <w:autoSpaceDE/>
              <w:autoSpaceDN/>
              <w:adjustRightInd/>
              <w:spacing w:after="0"/>
              <w:ind w:firstLineChars="0"/>
              <w:textAlignment w:val="auto"/>
              <w:rPr>
                <w:sz w:val="18"/>
                <w:szCs w:val="18"/>
              </w:rPr>
            </w:pPr>
            <w:r w:rsidRPr="0098099A">
              <w:rPr>
                <w:sz w:val="18"/>
                <w:szCs w:val="18"/>
              </w:rPr>
              <w:t xml:space="preserve">Scenario #1: single-panel reception UE and DPS transmission scheme </w:t>
            </w:r>
          </w:p>
          <w:p w14:paraId="39627F03" w14:textId="77777777" w:rsidR="00832EC2" w:rsidRPr="0098099A" w:rsidRDefault="00832EC2" w:rsidP="00DC42C3">
            <w:pPr>
              <w:pStyle w:val="ListParagraph"/>
              <w:numPr>
                <w:ilvl w:val="1"/>
                <w:numId w:val="4"/>
              </w:numPr>
              <w:overflowPunct/>
              <w:autoSpaceDE/>
              <w:autoSpaceDN/>
              <w:adjustRightInd/>
              <w:spacing w:after="0"/>
              <w:ind w:firstLineChars="0"/>
              <w:textAlignment w:val="auto"/>
              <w:rPr>
                <w:sz w:val="18"/>
                <w:szCs w:val="18"/>
              </w:rPr>
            </w:pPr>
            <w:r w:rsidRPr="0098099A">
              <w:rPr>
                <w:sz w:val="18"/>
                <w:szCs w:val="18"/>
              </w:rPr>
              <w:t xml:space="preserve">FFS whether to consider additional scenarios </w:t>
            </w:r>
          </w:p>
          <w:p w14:paraId="12AF68BD" w14:textId="77777777" w:rsidR="00832EC2" w:rsidRPr="0098099A" w:rsidRDefault="00832EC2" w:rsidP="00832EC2">
            <w:pPr>
              <w:spacing w:after="0"/>
              <w:rPr>
                <w:rFonts w:ascii="Times New Roman" w:hAnsi="Times New Roman"/>
                <w:sz w:val="18"/>
                <w:szCs w:val="18"/>
              </w:rPr>
            </w:pPr>
          </w:p>
          <w:p w14:paraId="6E51DB8C" w14:textId="77777777" w:rsidR="00832EC2" w:rsidRPr="00894243" w:rsidRDefault="00832EC2" w:rsidP="00832EC2">
            <w:pPr>
              <w:pStyle w:val="Heading2"/>
              <w:spacing w:before="0" w:after="0"/>
              <w:outlineLvl w:val="1"/>
              <w:rPr>
                <w:rFonts w:ascii="Times New Roman" w:hAnsi="Times New Roman"/>
                <w:sz w:val="18"/>
                <w:szCs w:val="18"/>
                <w:lang w:val="en-US" w:eastAsia="zh-CN"/>
              </w:rPr>
            </w:pPr>
            <w:r w:rsidRPr="00894243">
              <w:rPr>
                <w:rFonts w:ascii="Times New Roman" w:hAnsi="Times New Roman"/>
                <w:sz w:val="18"/>
                <w:szCs w:val="18"/>
                <w:lang w:val="en-US" w:eastAsia="zh-CN"/>
              </w:rPr>
              <w:t>Key parameters for tunnel deployment</w:t>
            </w:r>
          </w:p>
          <w:p w14:paraId="55606F3D" w14:textId="77777777" w:rsidR="00832EC2" w:rsidRPr="0098099A" w:rsidRDefault="00832EC2" w:rsidP="00832EC2">
            <w:pPr>
              <w:spacing w:after="0"/>
              <w:rPr>
                <w:rFonts w:ascii="Times New Roman" w:hAnsi="Times New Roman"/>
                <w:b/>
                <w:bCs/>
                <w:sz w:val="18"/>
                <w:szCs w:val="18"/>
              </w:rPr>
            </w:pPr>
            <w:r w:rsidRPr="0098099A">
              <w:rPr>
                <w:rFonts w:ascii="Times New Roman" w:hAnsi="Times New Roman"/>
                <w:b/>
                <w:bCs/>
                <w:sz w:val="18"/>
                <w:szCs w:val="18"/>
              </w:rPr>
              <w:t>Agreement:</w:t>
            </w:r>
          </w:p>
          <w:p w14:paraId="6F9847DB" w14:textId="77777777" w:rsidR="00832EC2" w:rsidRPr="0098099A" w:rsidRDefault="00832EC2" w:rsidP="00832EC2">
            <w:pPr>
              <w:spacing w:after="0"/>
              <w:rPr>
                <w:rFonts w:ascii="Times New Roman" w:hAnsi="Times New Roman"/>
                <w:sz w:val="18"/>
                <w:szCs w:val="18"/>
              </w:rPr>
            </w:pPr>
            <w:r w:rsidRPr="0098099A">
              <w:rPr>
                <w:rFonts w:ascii="Times New Roman" w:hAnsi="Times New Roman"/>
                <w:sz w:val="18"/>
                <w:szCs w:val="18"/>
              </w:rPr>
              <w:t>Consider the key parameters below as baseline assumption for tunnel deployment feasibility study:</w:t>
            </w:r>
          </w:p>
          <w:p w14:paraId="40098E73" w14:textId="77777777" w:rsidR="00832EC2" w:rsidRPr="0098099A" w:rsidRDefault="00832EC2" w:rsidP="00DC42C3">
            <w:pPr>
              <w:pStyle w:val="ListParagraph"/>
              <w:numPr>
                <w:ilvl w:val="0"/>
                <w:numId w:val="1"/>
              </w:numPr>
              <w:overflowPunct/>
              <w:autoSpaceDE/>
              <w:autoSpaceDN/>
              <w:adjustRightInd/>
              <w:spacing w:after="0"/>
              <w:ind w:left="720" w:firstLineChars="0"/>
              <w:textAlignment w:val="auto"/>
              <w:rPr>
                <w:sz w:val="18"/>
                <w:szCs w:val="18"/>
                <w:lang w:eastAsia="zh-CN"/>
              </w:rPr>
            </w:pPr>
            <w:r w:rsidRPr="0098099A">
              <w:rPr>
                <w:sz w:val="18"/>
                <w:szCs w:val="18"/>
                <w:lang w:eastAsia="zh-CN"/>
              </w:rPr>
              <w:t>D</w:t>
            </w:r>
            <w:r w:rsidRPr="0098099A">
              <w:rPr>
                <w:sz w:val="18"/>
                <w:szCs w:val="18"/>
                <w:vertAlign w:val="subscript"/>
                <w:lang w:eastAsia="zh-CN"/>
              </w:rPr>
              <w:t>s</w:t>
            </w:r>
            <w:r w:rsidRPr="0098099A">
              <w:rPr>
                <w:sz w:val="18"/>
                <w:szCs w:val="18"/>
                <w:lang w:eastAsia="zh-CN"/>
              </w:rPr>
              <w:t>: the distance separation between two neighboring RRH sites:</w:t>
            </w:r>
          </w:p>
          <w:p w14:paraId="49AAAF36" w14:textId="77777777" w:rsidR="00832EC2" w:rsidRPr="0098099A" w:rsidRDefault="00832EC2" w:rsidP="00DC42C3">
            <w:pPr>
              <w:pStyle w:val="ListParagraph"/>
              <w:numPr>
                <w:ilvl w:val="1"/>
                <w:numId w:val="1"/>
              </w:numPr>
              <w:overflowPunct/>
              <w:autoSpaceDE/>
              <w:autoSpaceDN/>
              <w:adjustRightInd/>
              <w:spacing w:after="0"/>
              <w:ind w:left="1440" w:firstLineChars="0"/>
              <w:textAlignment w:val="auto"/>
              <w:rPr>
                <w:sz w:val="18"/>
                <w:szCs w:val="18"/>
                <w:lang w:eastAsia="zh-CN"/>
              </w:rPr>
            </w:pPr>
            <w:r w:rsidRPr="0098099A">
              <w:rPr>
                <w:sz w:val="18"/>
                <w:szCs w:val="18"/>
                <w:lang w:eastAsia="zh-CN"/>
              </w:rPr>
              <w:t>D</w:t>
            </w:r>
            <w:r w:rsidRPr="0098099A">
              <w:rPr>
                <w:sz w:val="18"/>
                <w:szCs w:val="18"/>
                <w:vertAlign w:val="subscript"/>
                <w:lang w:eastAsia="zh-CN"/>
              </w:rPr>
              <w:t>s</w:t>
            </w:r>
            <w:r w:rsidRPr="0098099A">
              <w:rPr>
                <w:sz w:val="18"/>
                <w:szCs w:val="18"/>
                <w:lang w:eastAsia="zh-CN"/>
              </w:rPr>
              <w:t xml:space="preserve"> = 700m </w:t>
            </w:r>
          </w:p>
          <w:p w14:paraId="341097DD" w14:textId="77777777" w:rsidR="00832EC2" w:rsidRPr="0098099A" w:rsidRDefault="00832EC2" w:rsidP="00DC42C3">
            <w:pPr>
              <w:pStyle w:val="ListParagraph"/>
              <w:numPr>
                <w:ilvl w:val="0"/>
                <w:numId w:val="1"/>
              </w:numPr>
              <w:overflowPunct/>
              <w:autoSpaceDE/>
              <w:autoSpaceDN/>
              <w:adjustRightInd/>
              <w:spacing w:after="0"/>
              <w:ind w:left="720" w:firstLineChars="0"/>
              <w:textAlignment w:val="auto"/>
              <w:rPr>
                <w:sz w:val="18"/>
                <w:szCs w:val="18"/>
                <w:lang w:eastAsia="zh-CN"/>
              </w:rPr>
            </w:pPr>
            <w:r w:rsidRPr="0098099A">
              <w:rPr>
                <w:sz w:val="18"/>
                <w:szCs w:val="18"/>
                <w:lang w:eastAsia="zh-CN"/>
              </w:rPr>
              <w:t>D</w:t>
            </w:r>
            <w:r w:rsidRPr="0098099A">
              <w:rPr>
                <w:sz w:val="18"/>
                <w:szCs w:val="18"/>
                <w:vertAlign w:val="subscript"/>
                <w:lang w:eastAsia="zh-CN"/>
              </w:rPr>
              <w:t>min</w:t>
            </w:r>
            <w:r w:rsidRPr="0098099A">
              <w:rPr>
                <w:sz w:val="18"/>
                <w:szCs w:val="18"/>
                <w:lang w:eastAsia="zh-CN"/>
              </w:rPr>
              <w:t>: the minimum distance between RRH site and train track:</w:t>
            </w:r>
          </w:p>
          <w:p w14:paraId="7B9ECCAD" w14:textId="77777777" w:rsidR="00832EC2" w:rsidRPr="0098099A" w:rsidRDefault="00832EC2" w:rsidP="00DC42C3">
            <w:pPr>
              <w:pStyle w:val="ListParagraph"/>
              <w:numPr>
                <w:ilvl w:val="1"/>
                <w:numId w:val="1"/>
              </w:numPr>
              <w:overflowPunct/>
              <w:autoSpaceDE/>
              <w:autoSpaceDN/>
              <w:adjustRightInd/>
              <w:spacing w:after="0"/>
              <w:ind w:left="1440" w:firstLineChars="0"/>
              <w:textAlignment w:val="auto"/>
              <w:rPr>
                <w:sz w:val="18"/>
                <w:szCs w:val="18"/>
                <w:lang w:eastAsia="zh-CN"/>
              </w:rPr>
            </w:pPr>
            <w:r w:rsidRPr="0098099A">
              <w:rPr>
                <w:sz w:val="18"/>
                <w:szCs w:val="18"/>
                <w:lang w:eastAsia="zh-CN"/>
              </w:rPr>
              <w:t>D</w:t>
            </w:r>
            <w:r w:rsidRPr="0098099A">
              <w:rPr>
                <w:sz w:val="18"/>
                <w:szCs w:val="18"/>
                <w:vertAlign w:val="subscript"/>
                <w:lang w:eastAsia="zh-CN"/>
              </w:rPr>
              <w:t>min</w:t>
            </w:r>
            <w:r w:rsidRPr="0098099A">
              <w:rPr>
                <w:sz w:val="18"/>
                <w:szCs w:val="18"/>
                <w:lang w:eastAsia="zh-CN"/>
              </w:rPr>
              <w:t xml:space="preserve"> = 1m</w:t>
            </w:r>
          </w:p>
          <w:p w14:paraId="161F0F6C" w14:textId="77777777" w:rsidR="00832EC2" w:rsidRPr="0098099A" w:rsidRDefault="00832EC2" w:rsidP="00DC42C3">
            <w:pPr>
              <w:pStyle w:val="ListParagraph"/>
              <w:numPr>
                <w:ilvl w:val="0"/>
                <w:numId w:val="1"/>
              </w:numPr>
              <w:overflowPunct/>
              <w:autoSpaceDE/>
              <w:autoSpaceDN/>
              <w:adjustRightInd/>
              <w:spacing w:after="0"/>
              <w:ind w:left="720" w:firstLineChars="0"/>
              <w:textAlignment w:val="auto"/>
              <w:rPr>
                <w:sz w:val="18"/>
                <w:szCs w:val="18"/>
                <w:lang w:eastAsia="zh-CN"/>
              </w:rPr>
            </w:pPr>
            <w:r w:rsidRPr="0098099A">
              <w:rPr>
                <w:sz w:val="18"/>
                <w:szCs w:val="18"/>
                <w:lang w:eastAsia="zh-CN"/>
              </w:rPr>
              <w:t>D</w:t>
            </w:r>
            <w:r w:rsidRPr="0098099A">
              <w:rPr>
                <w:sz w:val="18"/>
                <w:szCs w:val="18"/>
                <w:vertAlign w:val="subscript"/>
                <w:lang w:eastAsia="zh-CN"/>
              </w:rPr>
              <w:t>RRH_height</w:t>
            </w:r>
            <w:r w:rsidRPr="0098099A">
              <w:rPr>
                <w:sz w:val="18"/>
                <w:szCs w:val="18"/>
                <w:lang w:eastAsia="zh-CN"/>
              </w:rPr>
              <w:t>: determined/limited by tunnel height and RRH deployment method:</w:t>
            </w:r>
          </w:p>
          <w:p w14:paraId="409F5E67" w14:textId="77777777" w:rsidR="00832EC2" w:rsidRPr="0098099A" w:rsidRDefault="00832EC2" w:rsidP="00DC42C3">
            <w:pPr>
              <w:pStyle w:val="ListParagraph"/>
              <w:numPr>
                <w:ilvl w:val="1"/>
                <w:numId w:val="1"/>
              </w:numPr>
              <w:overflowPunct/>
              <w:autoSpaceDE/>
              <w:autoSpaceDN/>
              <w:adjustRightInd/>
              <w:spacing w:after="0"/>
              <w:ind w:left="1440" w:firstLineChars="0"/>
              <w:textAlignment w:val="auto"/>
              <w:rPr>
                <w:sz w:val="18"/>
                <w:szCs w:val="18"/>
                <w:lang w:eastAsia="zh-CN"/>
              </w:rPr>
            </w:pPr>
            <w:r w:rsidRPr="0098099A">
              <w:rPr>
                <w:sz w:val="18"/>
                <w:szCs w:val="18"/>
                <w:lang w:eastAsia="zh-CN"/>
              </w:rPr>
              <w:t>Priority scenario: D</w:t>
            </w:r>
            <w:r w:rsidRPr="0098099A">
              <w:rPr>
                <w:sz w:val="18"/>
                <w:szCs w:val="18"/>
                <w:vertAlign w:val="subscript"/>
                <w:lang w:eastAsia="zh-CN"/>
              </w:rPr>
              <w:t>RRH_height</w:t>
            </w:r>
            <w:r w:rsidRPr="0098099A">
              <w:rPr>
                <w:sz w:val="18"/>
                <w:szCs w:val="18"/>
                <w:lang w:eastAsia="zh-CN"/>
              </w:rPr>
              <w:t xml:space="preserve"> = 5.3m, for single track tunnel (Option 1 for tunnel dimension in R4-2217254)</w:t>
            </w:r>
          </w:p>
          <w:p w14:paraId="3CF569CA" w14:textId="77777777" w:rsidR="00832EC2" w:rsidRPr="0098099A" w:rsidRDefault="00832EC2" w:rsidP="00DC42C3">
            <w:pPr>
              <w:pStyle w:val="ListParagraph"/>
              <w:numPr>
                <w:ilvl w:val="1"/>
                <w:numId w:val="1"/>
              </w:numPr>
              <w:overflowPunct/>
              <w:autoSpaceDE/>
              <w:autoSpaceDN/>
              <w:adjustRightInd/>
              <w:spacing w:after="0"/>
              <w:ind w:left="1440" w:firstLineChars="0"/>
              <w:textAlignment w:val="auto"/>
              <w:rPr>
                <w:sz w:val="18"/>
                <w:szCs w:val="18"/>
                <w:lang w:eastAsia="zh-CN"/>
              </w:rPr>
            </w:pPr>
            <w:r w:rsidRPr="0098099A">
              <w:rPr>
                <w:sz w:val="18"/>
                <w:szCs w:val="18"/>
                <w:lang w:eastAsia="zh-CN"/>
              </w:rPr>
              <w:t>D</w:t>
            </w:r>
            <w:r w:rsidRPr="0098099A">
              <w:rPr>
                <w:sz w:val="18"/>
                <w:szCs w:val="18"/>
                <w:vertAlign w:val="subscript"/>
                <w:lang w:eastAsia="zh-CN"/>
              </w:rPr>
              <w:t>RRH_height</w:t>
            </w:r>
            <w:r w:rsidRPr="0098099A">
              <w:rPr>
                <w:sz w:val="18"/>
                <w:szCs w:val="18"/>
                <w:lang w:eastAsia="zh-CN"/>
              </w:rPr>
              <w:t xml:space="preserve"> is in the range of [5.3m, 7.4m] for two-track tunnel (Option 2 for tunnel dimension in R4-2217254)</w:t>
            </w:r>
          </w:p>
          <w:p w14:paraId="2DE83217" w14:textId="77777777" w:rsidR="00832EC2" w:rsidRPr="0098099A" w:rsidRDefault="00832EC2" w:rsidP="00832EC2">
            <w:pPr>
              <w:pStyle w:val="ListParagraph"/>
              <w:spacing w:after="0"/>
              <w:ind w:left="1440" w:firstLineChars="0" w:firstLine="0"/>
              <w:rPr>
                <w:sz w:val="18"/>
                <w:szCs w:val="18"/>
                <w:lang w:eastAsia="zh-CN"/>
              </w:rPr>
            </w:pPr>
          </w:p>
          <w:p w14:paraId="3FD66FAD" w14:textId="77777777" w:rsidR="00832EC2" w:rsidRPr="0098099A" w:rsidRDefault="00832EC2" w:rsidP="00DC42C3">
            <w:pPr>
              <w:pStyle w:val="ListParagraph"/>
              <w:numPr>
                <w:ilvl w:val="0"/>
                <w:numId w:val="1"/>
              </w:numPr>
              <w:overflowPunct/>
              <w:autoSpaceDE/>
              <w:autoSpaceDN/>
              <w:adjustRightInd/>
              <w:spacing w:after="0"/>
              <w:ind w:left="720" w:firstLineChars="0"/>
              <w:textAlignment w:val="auto"/>
              <w:rPr>
                <w:sz w:val="18"/>
                <w:szCs w:val="18"/>
                <w:lang w:eastAsia="zh-CN"/>
              </w:rPr>
            </w:pPr>
            <w:r w:rsidRPr="0098099A">
              <w:rPr>
                <w:sz w:val="18"/>
                <w:szCs w:val="18"/>
                <w:lang w:eastAsia="zh-CN"/>
              </w:rPr>
              <w:t>gNB RRH and antenna panel element assumption:</w:t>
            </w:r>
          </w:p>
          <w:p w14:paraId="20871917" w14:textId="77777777" w:rsidR="00832EC2" w:rsidRPr="0098099A" w:rsidRDefault="00832EC2" w:rsidP="00DC42C3">
            <w:pPr>
              <w:pStyle w:val="ListParagraph"/>
              <w:numPr>
                <w:ilvl w:val="1"/>
                <w:numId w:val="1"/>
              </w:numPr>
              <w:overflowPunct/>
              <w:autoSpaceDE/>
              <w:autoSpaceDN/>
              <w:adjustRightInd/>
              <w:spacing w:after="0"/>
              <w:ind w:left="1440" w:firstLineChars="0"/>
              <w:textAlignment w:val="auto"/>
              <w:rPr>
                <w:sz w:val="18"/>
                <w:szCs w:val="18"/>
                <w:lang w:eastAsia="zh-CN"/>
              </w:rPr>
            </w:pPr>
            <w:r w:rsidRPr="0098099A">
              <w:rPr>
                <w:sz w:val="18"/>
                <w:szCs w:val="18"/>
                <w:lang w:eastAsia="zh-CN"/>
              </w:rPr>
              <w:t>from 1 to 4 RRHs per BBU</w:t>
            </w:r>
          </w:p>
          <w:p w14:paraId="79DA47A4" w14:textId="77777777" w:rsidR="00832EC2" w:rsidRPr="0098099A" w:rsidRDefault="00832EC2" w:rsidP="00832EC2">
            <w:pPr>
              <w:spacing w:after="0"/>
              <w:rPr>
                <w:rFonts w:ascii="Times New Roman" w:hAnsi="Times New Roman"/>
                <w:sz w:val="18"/>
                <w:szCs w:val="18"/>
              </w:rPr>
            </w:pPr>
          </w:p>
          <w:p w14:paraId="45FB58F0" w14:textId="77777777" w:rsidR="00832EC2" w:rsidRPr="0098099A" w:rsidRDefault="00832EC2" w:rsidP="00832EC2">
            <w:pPr>
              <w:pStyle w:val="Heading2"/>
              <w:spacing w:before="0" w:after="0"/>
              <w:outlineLvl w:val="1"/>
              <w:rPr>
                <w:rFonts w:ascii="Times New Roman" w:hAnsi="Times New Roman"/>
                <w:sz w:val="18"/>
                <w:szCs w:val="18"/>
                <w:lang w:eastAsia="zh-CN"/>
              </w:rPr>
            </w:pPr>
            <w:r w:rsidRPr="0098099A">
              <w:rPr>
                <w:rFonts w:ascii="Times New Roman" w:hAnsi="Times New Roman"/>
                <w:sz w:val="18"/>
                <w:szCs w:val="18"/>
                <w:lang w:eastAsia="zh-CN"/>
              </w:rPr>
              <w:t>Reference channel model for tunnel scenario</w:t>
            </w:r>
          </w:p>
          <w:p w14:paraId="568FBA7D" w14:textId="77777777" w:rsidR="00832EC2" w:rsidRPr="0098099A" w:rsidRDefault="00832EC2" w:rsidP="00832EC2">
            <w:pPr>
              <w:spacing w:after="0"/>
              <w:rPr>
                <w:rFonts w:ascii="Times New Roman" w:hAnsi="Times New Roman"/>
                <w:b/>
                <w:bCs/>
                <w:sz w:val="18"/>
                <w:szCs w:val="18"/>
              </w:rPr>
            </w:pPr>
            <w:r w:rsidRPr="0098099A">
              <w:rPr>
                <w:rFonts w:ascii="Times New Roman" w:hAnsi="Times New Roman"/>
                <w:b/>
                <w:bCs/>
                <w:sz w:val="18"/>
                <w:szCs w:val="18"/>
              </w:rPr>
              <w:t>Way forward:</w:t>
            </w:r>
          </w:p>
          <w:p w14:paraId="62F23C4D" w14:textId="77777777" w:rsidR="00832EC2" w:rsidRPr="0098099A" w:rsidRDefault="00832EC2" w:rsidP="00832EC2">
            <w:pPr>
              <w:spacing w:after="0"/>
              <w:rPr>
                <w:rFonts w:ascii="Times New Roman" w:hAnsi="Times New Roman"/>
                <w:sz w:val="18"/>
                <w:szCs w:val="18"/>
              </w:rPr>
            </w:pPr>
            <w:r w:rsidRPr="0098099A">
              <w:rPr>
                <w:rFonts w:ascii="Times New Roman" w:hAnsi="Times New Roman"/>
                <w:sz w:val="18"/>
                <w:szCs w:val="18"/>
              </w:rPr>
              <w:t>Further analyse the channel model for tunnel scenario:</w:t>
            </w:r>
          </w:p>
          <w:p w14:paraId="02004F96" w14:textId="77777777" w:rsidR="00832EC2" w:rsidRPr="0098099A" w:rsidRDefault="00832EC2" w:rsidP="00DC42C3">
            <w:pPr>
              <w:pStyle w:val="ListParagraph"/>
              <w:numPr>
                <w:ilvl w:val="0"/>
                <w:numId w:val="5"/>
              </w:numPr>
              <w:overflowPunct/>
              <w:autoSpaceDE/>
              <w:autoSpaceDN/>
              <w:adjustRightInd/>
              <w:spacing w:after="0"/>
              <w:ind w:firstLineChars="0"/>
              <w:textAlignment w:val="auto"/>
              <w:rPr>
                <w:sz w:val="18"/>
                <w:szCs w:val="18"/>
                <w:lang w:eastAsia="zh-CN"/>
              </w:rPr>
            </w:pPr>
            <w:r w:rsidRPr="0098099A">
              <w:rPr>
                <w:sz w:val="18"/>
                <w:szCs w:val="18"/>
                <w:lang w:eastAsia="zh-CN"/>
              </w:rPr>
              <w:t>Option 1: Re-use channel model from Scenario-A as LoS propagation assumption is valid in the tunnel deployment with pathloss model, fading model and link budget the same as Scenario-A (LoS)</w:t>
            </w:r>
          </w:p>
          <w:p w14:paraId="60F9D966" w14:textId="77777777" w:rsidR="00832EC2" w:rsidRPr="0098099A" w:rsidRDefault="00832EC2" w:rsidP="00DC42C3">
            <w:pPr>
              <w:pStyle w:val="ListParagraph"/>
              <w:numPr>
                <w:ilvl w:val="0"/>
                <w:numId w:val="5"/>
              </w:numPr>
              <w:overflowPunct/>
              <w:autoSpaceDE/>
              <w:autoSpaceDN/>
              <w:adjustRightInd/>
              <w:spacing w:after="0"/>
              <w:ind w:firstLineChars="0"/>
              <w:textAlignment w:val="auto"/>
              <w:rPr>
                <w:sz w:val="18"/>
                <w:szCs w:val="18"/>
                <w:lang w:eastAsia="zh-CN"/>
              </w:rPr>
            </w:pPr>
            <w:r w:rsidRPr="0098099A">
              <w:rPr>
                <w:sz w:val="18"/>
                <w:szCs w:val="18"/>
                <w:lang w:eastAsia="zh-CN"/>
              </w:rPr>
              <w:t>Option 2: Use LoS UMi street canyon channel mode for the RRM evaluations of HST FR2 tunnel deployment</w:t>
            </w:r>
          </w:p>
          <w:p w14:paraId="6C1608D4" w14:textId="77777777" w:rsidR="00832EC2" w:rsidRPr="0098099A" w:rsidRDefault="00832EC2" w:rsidP="00DC42C3">
            <w:pPr>
              <w:pStyle w:val="ListParagraph"/>
              <w:numPr>
                <w:ilvl w:val="0"/>
                <w:numId w:val="5"/>
              </w:numPr>
              <w:overflowPunct/>
              <w:autoSpaceDE/>
              <w:autoSpaceDN/>
              <w:adjustRightInd/>
              <w:spacing w:after="0"/>
              <w:ind w:firstLineChars="0"/>
              <w:textAlignment w:val="auto"/>
              <w:rPr>
                <w:sz w:val="18"/>
                <w:szCs w:val="18"/>
                <w:lang w:eastAsia="zh-CN"/>
              </w:rPr>
            </w:pPr>
            <w:r w:rsidRPr="0098099A">
              <w:rPr>
                <w:sz w:val="18"/>
                <w:szCs w:val="18"/>
                <w:lang w:eastAsia="zh-CN"/>
              </w:rPr>
              <w:t>Option 3: Use multi-path fading model (e.g., with up to 2nd order multi-path components)</w:t>
            </w:r>
          </w:p>
          <w:p w14:paraId="245D97A4" w14:textId="77777777" w:rsidR="00832EC2" w:rsidRPr="0098099A" w:rsidRDefault="00832EC2" w:rsidP="00DC42C3">
            <w:pPr>
              <w:pStyle w:val="ListParagraph"/>
              <w:numPr>
                <w:ilvl w:val="1"/>
                <w:numId w:val="5"/>
              </w:numPr>
              <w:overflowPunct/>
              <w:autoSpaceDE/>
              <w:autoSpaceDN/>
              <w:adjustRightInd/>
              <w:spacing w:after="0"/>
              <w:ind w:firstLineChars="0"/>
              <w:textAlignment w:val="auto"/>
              <w:rPr>
                <w:sz w:val="18"/>
                <w:szCs w:val="18"/>
                <w:lang w:eastAsia="zh-CN"/>
              </w:rPr>
            </w:pPr>
            <w:r w:rsidRPr="0098099A">
              <w:rPr>
                <w:sz w:val="18"/>
                <w:szCs w:val="18"/>
                <w:lang w:eastAsia="zh-CN"/>
              </w:rPr>
              <w:t xml:space="preserve">Take int account measurement and ray-tracing analysis. </w:t>
            </w:r>
          </w:p>
          <w:p w14:paraId="358F3456" w14:textId="77777777" w:rsidR="00832EC2" w:rsidRPr="0098099A" w:rsidRDefault="00832EC2" w:rsidP="00DC42C3">
            <w:pPr>
              <w:pStyle w:val="ListParagraph"/>
              <w:numPr>
                <w:ilvl w:val="0"/>
                <w:numId w:val="5"/>
              </w:numPr>
              <w:overflowPunct/>
              <w:autoSpaceDE/>
              <w:autoSpaceDN/>
              <w:adjustRightInd/>
              <w:spacing w:after="0"/>
              <w:ind w:firstLineChars="0"/>
              <w:textAlignment w:val="auto"/>
              <w:rPr>
                <w:sz w:val="18"/>
                <w:szCs w:val="18"/>
                <w:lang w:eastAsia="zh-CN"/>
              </w:rPr>
            </w:pPr>
            <w:r w:rsidRPr="0098099A">
              <w:rPr>
                <w:sz w:val="18"/>
                <w:szCs w:val="18"/>
                <w:lang w:eastAsia="zh-CN"/>
              </w:rPr>
              <w:t>Option 4: Consider NLOS propagation condition when UE is around the RRH within 50m</w:t>
            </w:r>
            <w:r w:rsidRPr="0098099A">
              <w:rPr>
                <w:sz w:val="18"/>
                <w:szCs w:val="18"/>
              </w:rPr>
              <w:t xml:space="preserve"> range for two directions.</w:t>
            </w:r>
          </w:p>
          <w:p w14:paraId="51D7A534" w14:textId="77777777" w:rsidR="00832EC2" w:rsidRPr="0098099A" w:rsidRDefault="00832EC2" w:rsidP="00DC42C3">
            <w:pPr>
              <w:pStyle w:val="ListParagraph"/>
              <w:numPr>
                <w:ilvl w:val="0"/>
                <w:numId w:val="5"/>
              </w:numPr>
              <w:overflowPunct/>
              <w:autoSpaceDE/>
              <w:autoSpaceDN/>
              <w:adjustRightInd/>
              <w:spacing w:after="0"/>
              <w:ind w:firstLineChars="0"/>
              <w:textAlignment w:val="auto"/>
              <w:rPr>
                <w:sz w:val="18"/>
                <w:szCs w:val="18"/>
                <w:lang w:eastAsia="zh-CN"/>
              </w:rPr>
            </w:pPr>
            <w:r w:rsidRPr="0098099A">
              <w:rPr>
                <w:sz w:val="18"/>
                <w:szCs w:val="18"/>
                <w:lang w:eastAsia="zh-CN"/>
              </w:rPr>
              <w:t>Other options are not precluded</w:t>
            </w:r>
          </w:p>
          <w:p w14:paraId="58E98D30" w14:textId="77777777" w:rsidR="00832EC2" w:rsidRPr="0098099A" w:rsidRDefault="00832EC2" w:rsidP="00832EC2">
            <w:pPr>
              <w:spacing w:after="0"/>
              <w:rPr>
                <w:rFonts w:ascii="Times New Roman" w:hAnsi="Times New Roman"/>
                <w:sz w:val="18"/>
                <w:szCs w:val="18"/>
              </w:rPr>
            </w:pPr>
          </w:p>
          <w:p w14:paraId="12DA475A" w14:textId="77777777" w:rsidR="00832EC2" w:rsidRPr="0098099A" w:rsidRDefault="00832EC2" w:rsidP="00832EC2">
            <w:pPr>
              <w:pStyle w:val="Heading2"/>
              <w:spacing w:before="0" w:after="0"/>
              <w:outlineLvl w:val="1"/>
              <w:rPr>
                <w:rFonts w:ascii="Times New Roman" w:hAnsi="Times New Roman"/>
                <w:sz w:val="18"/>
                <w:szCs w:val="18"/>
                <w:lang w:eastAsia="zh-CN"/>
              </w:rPr>
            </w:pPr>
            <w:r w:rsidRPr="0098099A">
              <w:rPr>
                <w:rFonts w:ascii="Times New Roman" w:hAnsi="Times New Roman"/>
                <w:sz w:val="18"/>
                <w:szCs w:val="18"/>
                <w:lang w:eastAsia="zh-CN"/>
              </w:rPr>
              <w:t>Mobility issue for tunnel scenario</w:t>
            </w:r>
          </w:p>
          <w:p w14:paraId="5AF00429" w14:textId="77777777" w:rsidR="00832EC2" w:rsidRPr="0098099A" w:rsidRDefault="00832EC2" w:rsidP="00832EC2">
            <w:pPr>
              <w:spacing w:after="0"/>
              <w:rPr>
                <w:rFonts w:ascii="Times New Roman" w:hAnsi="Times New Roman"/>
                <w:b/>
                <w:bCs/>
                <w:sz w:val="18"/>
                <w:szCs w:val="18"/>
              </w:rPr>
            </w:pPr>
            <w:r w:rsidRPr="0098099A">
              <w:rPr>
                <w:rFonts w:ascii="Times New Roman" w:hAnsi="Times New Roman"/>
                <w:b/>
                <w:bCs/>
                <w:sz w:val="18"/>
                <w:szCs w:val="18"/>
              </w:rPr>
              <w:t>Way forward:</w:t>
            </w:r>
          </w:p>
          <w:p w14:paraId="44DC8923" w14:textId="77777777" w:rsidR="00832EC2" w:rsidRPr="0098099A" w:rsidRDefault="00832EC2" w:rsidP="00832EC2">
            <w:pPr>
              <w:spacing w:after="0"/>
              <w:rPr>
                <w:rFonts w:ascii="Times New Roman" w:hAnsi="Times New Roman"/>
                <w:b/>
                <w:bCs/>
                <w:sz w:val="18"/>
                <w:szCs w:val="18"/>
              </w:rPr>
            </w:pPr>
            <w:r w:rsidRPr="0098099A">
              <w:rPr>
                <w:rFonts w:ascii="Times New Roman" w:hAnsi="Times New Roman"/>
                <w:sz w:val="18"/>
                <w:szCs w:val="18"/>
              </w:rPr>
              <w:t>Further discuss possible solutions to the mobility issue when the train is travelling opposite to the serving beam orientation:</w:t>
            </w:r>
          </w:p>
          <w:p w14:paraId="5B85E14D" w14:textId="77777777" w:rsidR="00832EC2" w:rsidRPr="0098099A" w:rsidRDefault="00832EC2" w:rsidP="00DC42C3">
            <w:pPr>
              <w:pStyle w:val="ListParagraph"/>
              <w:numPr>
                <w:ilvl w:val="0"/>
                <w:numId w:val="6"/>
              </w:numPr>
              <w:overflowPunct/>
              <w:autoSpaceDE/>
              <w:autoSpaceDN/>
              <w:adjustRightInd/>
              <w:spacing w:after="0"/>
              <w:ind w:firstLineChars="0"/>
              <w:textAlignment w:val="auto"/>
              <w:rPr>
                <w:sz w:val="18"/>
                <w:szCs w:val="18"/>
                <w:lang w:eastAsia="zh-CN"/>
              </w:rPr>
            </w:pPr>
            <w:r w:rsidRPr="0098099A">
              <w:rPr>
                <w:sz w:val="18"/>
                <w:szCs w:val="18"/>
                <w:lang w:eastAsia="zh-CN"/>
              </w:rPr>
              <w:t>Option 1: L3 handover and L1 beam mobility configurations</w:t>
            </w:r>
          </w:p>
          <w:p w14:paraId="3A211BCB" w14:textId="77777777" w:rsidR="00832EC2" w:rsidRPr="0098099A" w:rsidRDefault="00832EC2" w:rsidP="00DC42C3">
            <w:pPr>
              <w:pStyle w:val="ListParagraph"/>
              <w:numPr>
                <w:ilvl w:val="0"/>
                <w:numId w:val="6"/>
              </w:numPr>
              <w:overflowPunct/>
              <w:autoSpaceDE/>
              <w:autoSpaceDN/>
              <w:adjustRightInd/>
              <w:spacing w:after="0"/>
              <w:ind w:firstLineChars="0"/>
              <w:textAlignment w:val="auto"/>
              <w:rPr>
                <w:sz w:val="18"/>
                <w:szCs w:val="18"/>
                <w:lang w:eastAsia="zh-CN"/>
              </w:rPr>
            </w:pPr>
            <w:r w:rsidRPr="0098099A">
              <w:rPr>
                <w:sz w:val="18"/>
                <w:szCs w:val="18"/>
                <w:lang w:eastAsia="zh-CN"/>
              </w:rPr>
              <w:lastRenderedPageBreak/>
              <w:t>Option 2: Solutions that allow network to trigger early handover</w:t>
            </w:r>
          </w:p>
          <w:p w14:paraId="233405E7" w14:textId="77777777" w:rsidR="00832EC2" w:rsidRPr="0098099A" w:rsidRDefault="00832EC2" w:rsidP="00DC42C3">
            <w:pPr>
              <w:pStyle w:val="ListParagraph"/>
              <w:numPr>
                <w:ilvl w:val="0"/>
                <w:numId w:val="6"/>
              </w:numPr>
              <w:overflowPunct/>
              <w:autoSpaceDE/>
              <w:autoSpaceDN/>
              <w:adjustRightInd/>
              <w:spacing w:after="0"/>
              <w:ind w:firstLineChars="0"/>
              <w:textAlignment w:val="auto"/>
              <w:rPr>
                <w:sz w:val="18"/>
                <w:szCs w:val="18"/>
                <w:lang w:eastAsia="zh-CN"/>
              </w:rPr>
            </w:pPr>
            <w:r w:rsidRPr="0098099A">
              <w:rPr>
                <w:sz w:val="18"/>
                <w:szCs w:val="18"/>
                <w:lang w:eastAsia="zh-CN"/>
              </w:rPr>
              <w:t>Option 3: Method in which UE initiates TCI state switch</w:t>
            </w:r>
          </w:p>
          <w:p w14:paraId="1DD32984" w14:textId="77777777" w:rsidR="00832EC2" w:rsidRPr="0098099A" w:rsidRDefault="00832EC2" w:rsidP="00DC42C3">
            <w:pPr>
              <w:pStyle w:val="ListParagraph"/>
              <w:numPr>
                <w:ilvl w:val="0"/>
                <w:numId w:val="6"/>
              </w:numPr>
              <w:overflowPunct/>
              <w:autoSpaceDE/>
              <w:autoSpaceDN/>
              <w:adjustRightInd/>
              <w:spacing w:after="0"/>
              <w:ind w:firstLineChars="0"/>
              <w:textAlignment w:val="auto"/>
              <w:rPr>
                <w:sz w:val="18"/>
                <w:szCs w:val="18"/>
                <w:lang w:eastAsia="zh-CN"/>
              </w:rPr>
            </w:pPr>
            <w:r w:rsidRPr="0098099A">
              <w:rPr>
                <w:sz w:val="18"/>
                <w:szCs w:val="18"/>
                <w:lang w:eastAsia="zh-CN"/>
              </w:rPr>
              <w:t>Other options are not precluded</w:t>
            </w:r>
          </w:p>
          <w:p w14:paraId="582FDBCF" w14:textId="77777777" w:rsidR="0010450B" w:rsidRPr="0098099A" w:rsidRDefault="00832EC2" w:rsidP="00832EC2">
            <w:pPr>
              <w:spacing w:after="0"/>
              <w:rPr>
                <w:rFonts w:ascii="Times New Roman" w:hAnsi="Times New Roman"/>
                <w:sz w:val="18"/>
                <w:szCs w:val="18"/>
              </w:rPr>
            </w:pPr>
            <w:r w:rsidRPr="0098099A">
              <w:rPr>
                <w:rFonts w:ascii="Times New Roman" w:hAnsi="Times New Roman"/>
                <w:sz w:val="18"/>
                <w:szCs w:val="18"/>
              </w:rPr>
              <w:t>FFS, the large and rapid RSRP degradation for tunnel scenario when multi-path fading and NLOS conditions next to RRH are considered.</w:t>
            </w:r>
          </w:p>
          <w:p w14:paraId="75B8F786" w14:textId="77777777" w:rsidR="003D58E8" w:rsidRPr="0098099A" w:rsidRDefault="003D58E8" w:rsidP="00832EC2">
            <w:pPr>
              <w:spacing w:after="0"/>
              <w:rPr>
                <w:rFonts w:ascii="Times New Roman" w:hAnsi="Times New Roman"/>
                <w:sz w:val="18"/>
                <w:szCs w:val="18"/>
              </w:rPr>
            </w:pPr>
          </w:p>
          <w:p w14:paraId="3FCDE076" w14:textId="7C75C8F1" w:rsidR="0098099A" w:rsidRDefault="0098099A" w:rsidP="0098099A">
            <w:pPr>
              <w:spacing w:after="0"/>
              <w:rPr>
                <w:rFonts w:ascii="Times New Roman" w:hAnsi="Times New Roman"/>
                <w:b/>
                <w:bCs/>
                <w:sz w:val="18"/>
                <w:szCs w:val="18"/>
              </w:rPr>
            </w:pPr>
            <w:r>
              <w:rPr>
                <w:rFonts w:ascii="Times New Roman" w:hAnsi="Times New Roman"/>
                <w:b/>
                <w:bCs/>
                <w:sz w:val="18"/>
                <w:szCs w:val="18"/>
              </w:rPr>
              <w:t xml:space="preserve">WF obtained in </w:t>
            </w:r>
            <w:r w:rsidRPr="0098099A">
              <w:rPr>
                <w:rFonts w:ascii="Times New Roman" w:hAnsi="Times New Roman"/>
                <w:b/>
                <w:bCs/>
                <w:sz w:val="18"/>
                <w:szCs w:val="18"/>
              </w:rPr>
              <w:t>R4-2303174</w:t>
            </w:r>
          </w:p>
          <w:p w14:paraId="29C8FD02" w14:textId="71CF7BD0" w:rsidR="0098099A" w:rsidRPr="0098099A" w:rsidRDefault="0098099A" w:rsidP="0098099A">
            <w:pPr>
              <w:spacing w:after="0"/>
              <w:rPr>
                <w:rFonts w:ascii="Times New Roman" w:hAnsi="Times New Roman"/>
                <w:b/>
                <w:bCs/>
                <w:sz w:val="18"/>
                <w:szCs w:val="18"/>
              </w:rPr>
            </w:pPr>
            <w:r w:rsidRPr="0098099A">
              <w:rPr>
                <w:rFonts w:ascii="Times New Roman" w:hAnsi="Times New Roman"/>
                <w:b/>
                <w:bCs/>
                <w:sz w:val="18"/>
                <w:szCs w:val="18"/>
              </w:rPr>
              <w:t xml:space="preserve">Way forwards on FR2 HST tunnel deployment scenario are provided as: </w:t>
            </w:r>
          </w:p>
          <w:p w14:paraId="1E9F0467" w14:textId="77777777" w:rsidR="0098099A" w:rsidRPr="0098099A" w:rsidRDefault="0098099A" w:rsidP="0098099A">
            <w:pPr>
              <w:tabs>
                <w:tab w:val="num" w:pos="576"/>
              </w:tabs>
              <w:overflowPunct/>
              <w:autoSpaceDE/>
              <w:autoSpaceDN/>
              <w:adjustRightInd/>
              <w:spacing w:after="0"/>
              <w:textAlignment w:val="auto"/>
              <w:rPr>
                <w:rFonts w:ascii="Times New Roman" w:eastAsia="宋体" w:hAnsi="Times New Roman"/>
                <w:b/>
                <w:bCs/>
                <w:sz w:val="18"/>
                <w:szCs w:val="18"/>
              </w:rPr>
            </w:pPr>
            <w:r w:rsidRPr="0098099A">
              <w:rPr>
                <w:rFonts w:ascii="Times New Roman" w:eastAsia="宋体" w:hAnsi="Times New Roman"/>
                <w:b/>
                <w:bCs/>
                <w:sz w:val="18"/>
                <w:szCs w:val="18"/>
              </w:rPr>
              <w:t>Topic-1:</w:t>
            </w:r>
            <w:r w:rsidRPr="0098099A">
              <w:rPr>
                <w:rFonts w:ascii="Times New Roman" w:eastAsia="宋体" w:hAnsi="Times New Roman"/>
                <w:sz w:val="18"/>
                <w:szCs w:val="18"/>
              </w:rPr>
              <w:t xml:space="preserve"> Deployment scenarios</w:t>
            </w:r>
          </w:p>
          <w:p w14:paraId="5578B29E" w14:textId="77777777" w:rsidR="0098099A" w:rsidRPr="0098099A" w:rsidRDefault="0098099A" w:rsidP="0098099A">
            <w:pPr>
              <w:spacing w:after="0"/>
              <w:rPr>
                <w:rFonts w:ascii="Times New Roman" w:hAnsi="Times New Roman"/>
                <w:sz w:val="18"/>
                <w:szCs w:val="18"/>
              </w:rPr>
            </w:pPr>
            <w:r w:rsidRPr="0098099A">
              <w:rPr>
                <w:rFonts w:ascii="Times New Roman" w:hAnsi="Times New Roman"/>
                <w:sz w:val="18"/>
                <w:szCs w:val="18"/>
                <w:highlight w:val="green"/>
              </w:rPr>
              <w:t>Agreement</w:t>
            </w:r>
          </w:p>
          <w:p w14:paraId="12693104" w14:textId="77777777" w:rsidR="0098099A" w:rsidRPr="0098099A" w:rsidRDefault="0098099A" w:rsidP="00DC42C3">
            <w:pPr>
              <w:pStyle w:val="ListParagraph"/>
              <w:widowControl w:val="0"/>
              <w:numPr>
                <w:ilvl w:val="0"/>
                <w:numId w:val="1"/>
              </w:numPr>
              <w:overflowPunct/>
              <w:autoSpaceDE/>
              <w:autoSpaceDN/>
              <w:adjustRightInd/>
              <w:spacing w:after="0"/>
              <w:ind w:left="720" w:firstLineChars="0"/>
              <w:jc w:val="both"/>
              <w:textAlignment w:val="auto"/>
              <w:rPr>
                <w:rFonts w:eastAsia="Times New Roman"/>
                <w:sz w:val="18"/>
                <w:szCs w:val="18"/>
                <w:lang w:eastAsia="zh-CN"/>
              </w:rPr>
            </w:pPr>
            <w:r w:rsidRPr="0098099A">
              <w:rPr>
                <w:rFonts w:eastAsia="Times New Roman"/>
                <w:sz w:val="18"/>
                <w:szCs w:val="18"/>
                <w:lang w:eastAsia="zh-CN"/>
              </w:rPr>
              <w:t>Sceanrio#2: Two-panel simultaneous reception scenario and analysis of corresponding transmission schemes in tunnel deployment has lower priority</w:t>
            </w:r>
          </w:p>
          <w:p w14:paraId="688A2338" w14:textId="77777777" w:rsidR="0098099A" w:rsidRPr="0098099A" w:rsidRDefault="0098099A" w:rsidP="0098099A">
            <w:pPr>
              <w:spacing w:after="0"/>
              <w:rPr>
                <w:rFonts w:ascii="Times New Roman" w:hAnsi="Times New Roman"/>
                <w:bCs/>
                <w:sz w:val="18"/>
                <w:szCs w:val="18"/>
              </w:rPr>
            </w:pPr>
            <w:r w:rsidRPr="0098099A">
              <w:rPr>
                <w:rFonts w:ascii="Times New Roman" w:hAnsi="Times New Roman"/>
                <w:bCs/>
                <w:sz w:val="18"/>
                <w:szCs w:val="18"/>
              </w:rPr>
              <w:t xml:space="preserve">Way forward: </w:t>
            </w:r>
          </w:p>
          <w:p w14:paraId="16760119" w14:textId="77777777" w:rsidR="0098099A" w:rsidRPr="0098099A" w:rsidRDefault="0098099A" w:rsidP="00DC42C3">
            <w:pPr>
              <w:pStyle w:val="ListParagraph"/>
              <w:widowControl w:val="0"/>
              <w:numPr>
                <w:ilvl w:val="0"/>
                <w:numId w:val="1"/>
              </w:numPr>
              <w:overflowPunct/>
              <w:autoSpaceDE/>
              <w:autoSpaceDN/>
              <w:adjustRightInd/>
              <w:spacing w:after="0"/>
              <w:ind w:left="720" w:firstLineChars="0"/>
              <w:jc w:val="both"/>
              <w:textAlignment w:val="auto"/>
              <w:rPr>
                <w:rFonts w:eastAsia="Times New Roman"/>
                <w:sz w:val="18"/>
                <w:szCs w:val="18"/>
                <w:lang w:eastAsia="zh-CN"/>
              </w:rPr>
            </w:pPr>
            <w:r w:rsidRPr="0098099A">
              <w:rPr>
                <w:rFonts w:eastAsia="Times New Roman"/>
                <w:sz w:val="18"/>
                <w:szCs w:val="18"/>
                <w:lang w:eastAsia="zh-CN"/>
              </w:rPr>
              <w:t>FFS: feasibility of uni- and bi-directional RRH deployments in Sceanario#1 (single-panel reception UE and DPS transition schemes)</w:t>
            </w:r>
          </w:p>
          <w:p w14:paraId="4814E92F" w14:textId="77777777" w:rsidR="0098099A" w:rsidRPr="0098099A" w:rsidRDefault="0098099A" w:rsidP="00DC42C3">
            <w:pPr>
              <w:pStyle w:val="ListParagraph"/>
              <w:widowControl w:val="0"/>
              <w:numPr>
                <w:ilvl w:val="1"/>
                <w:numId w:val="7"/>
              </w:numPr>
              <w:overflowPunct/>
              <w:autoSpaceDE/>
              <w:autoSpaceDN/>
              <w:adjustRightInd/>
              <w:spacing w:after="0"/>
              <w:ind w:firstLineChars="0"/>
              <w:jc w:val="both"/>
              <w:textAlignment w:val="auto"/>
              <w:rPr>
                <w:sz w:val="18"/>
                <w:szCs w:val="18"/>
                <w:lang w:eastAsia="zh-CN"/>
              </w:rPr>
            </w:pPr>
            <w:r w:rsidRPr="0098099A">
              <w:rPr>
                <w:sz w:val="18"/>
                <w:szCs w:val="18"/>
                <w:lang w:eastAsia="zh-CN"/>
              </w:rPr>
              <w:t>FFS: deployment assumption at the exit/entrance of the tunnel</w:t>
            </w:r>
          </w:p>
          <w:p w14:paraId="65428664" w14:textId="77777777" w:rsidR="0098099A" w:rsidRPr="0098099A" w:rsidRDefault="0098099A" w:rsidP="0098099A">
            <w:pPr>
              <w:spacing w:afterLines="50" w:after="120"/>
              <w:rPr>
                <w:rFonts w:ascii="Times New Roman" w:hAnsi="Times New Roman"/>
                <w:sz w:val="18"/>
                <w:szCs w:val="18"/>
              </w:rPr>
            </w:pPr>
          </w:p>
          <w:p w14:paraId="442A8DC2" w14:textId="77777777" w:rsidR="0098099A" w:rsidRPr="0098099A" w:rsidRDefault="0098099A" w:rsidP="0098099A">
            <w:pPr>
              <w:tabs>
                <w:tab w:val="num" w:pos="576"/>
              </w:tabs>
              <w:overflowPunct/>
              <w:autoSpaceDE/>
              <w:autoSpaceDN/>
              <w:adjustRightInd/>
              <w:spacing w:after="0"/>
              <w:textAlignment w:val="auto"/>
              <w:rPr>
                <w:rFonts w:ascii="Times New Roman" w:eastAsia="宋体" w:hAnsi="Times New Roman"/>
                <w:b/>
                <w:bCs/>
                <w:sz w:val="18"/>
                <w:szCs w:val="18"/>
              </w:rPr>
            </w:pPr>
            <w:r w:rsidRPr="0098099A">
              <w:rPr>
                <w:rFonts w:ascii="Times New Roman" w:eastAsia="宋体" w:hAnsi="Times New Roman"/>
                <w:b/>
                <w:bCs/>
                <w:sz w:val="18"/>
                <w:szCs w:val="18"/>
              </w:rPr>
              <w:t>Topic-2:</w:t>
            </w:r>
            <w:r w:rsidRPr="0098099A">
              <w:rPr>
                <w:rFonts w:ascii="Times New Roman" w:eastAsia="宋体" w:hAnsi="Times New Roman"/>
                <w:sz w:val="18"/>
                <w:szCs w:val="18"/>
              </w:rPr>
              <w:t xml:space="preserve"> Channel model</w:t>
            </w:r>
          </w:p>
          <w:p w14:paraId="2F8D26BE" w14:textId="77777777" w:rsidR="0098099A" w:rsidRPr="0098099A" w:rsidRDefault="0098099A" w:rsidP="0098099A">
            <w:pPr>
              <w:spacing w:after="0"/>
              <w:rPr>
                <w:rFonts w:ascii="Times New Roman" w:hAnsi="Times New Roman"/>
                <w:sz w:val="18"/>
                <w:szCs w:val="18"/>
              </w:rPr>
            </w:pPr>
            <w:r w:rsidRPr="0098099A">
              <w:rPr>
                <w:rFonts w:ascii="Times New Roman" w:hAnsi="Times New Roman"/>
                <w:sz w:val="18"/>
                <w:szCs w:val="18"/>
                <w:highlight w:val="green"/>
              </w:rPr>
              <w:t>Agreement</w:t>
            </w:r>
          </w:p>
          <w:p w14:paraId="551403A4" w14:textId="77777777" w:rsidR="0098099A" w:rsidRPr="0098099A" w:rsidRDefault="0098099A" w:rsidP="00DC42C3">
            <w:pPr>
              <w:pStyle w:val="ListParagraph"/>
              <w:widowControl w:val="0"/>
              <w:numPr>
                <w:ilvl w:val="0"/>
                <w:numId w:val="1"/>
              </w:numPr>
              <w:overflowPunct/>
              <w:autoSpaceDE/>
              <w:autoSpaceDN/>
              <w:adjustRightInd/>
              <w:spacing w:after="0"/>
              <w:ind w:left="720" w:firstLineChars="0"/>
              <w:jc w:val="both"/>
              <w:textAlignment w:val="auto"/>
              <w:rPr>
                <w:rFonts w:eastAsia="Times New Roman"/>
                <w:sz w:val="18"/>
                <w:szCs w:val="18"/>
                <w:lang w:eastAsia="zh-CN"/>
              </w:rPr>
            </w:pPr>
            <w:r w:rsidRPr="0098099A">
              <w:rPr>
                <w:rFonts w:eastAsia="Times New Roman"/>
                <w:sz w:val="18"/>
                <w:szCs w:val="18"/>
                <w:lang w:eastAsia="zh-CN"/>
              </w:rPr>
              <w:t>Only consider LoS propagation conditions</w:t>
            </w:r>
          </w:p>
          <w:p w14:paraId="7BDC8264" w14:textId="77777777" w:rsidR="0098099A" w:rsidRPr="0098099A" w:rsidRDefault="0098099A" w:rsidP="0098099A">
            <w:pPr>
              <w:spacing w:after="0"/>
              <w:rPr>
                <w:rFonts w:ascii="Times New Roman" w:hAnsi="Times New Roman"/>
                <w:bCs/>
                <w:sz w:val="18"/>
                <w:szCs w:val="18"/>
              </w:rPr>
            </w:pPr>
            <w:r w:rsidRPr="0098099A">
              <w:rPr>
                <w:rFonts w:ascii="Times New Roman" w:hAnsi="Times New Roman"/>
                <w:bCs/>
                <w:sz w:val="18"/>
                <w:szCs w:val="18"/>
              </w:rPr>
              <w:t>Way forward:</w:t>
            </w:r>
          </w:p>
          <w:p w14:paraId="55833209" w14:textId="77777777" w:rsidR="0098099A" w:rsidRPr="0098099A" w:rsidRDefault="0098099A" w:rsidP="00DC42C3">
            <w:pPr>
              <w:pStyle w:val="ListParagraph"/>
              <w:widowControl w:val="0"/>
              <w:numPr>
                <w:ilvl w:val="0"/>
                <w:numId w:val="1"/>
              </w:numPr>
              <w:overflowPunct/>
              <w:autoSpaceDE/>
              <w:autoSpaceDN/>
              <w:adjustRightInd/>
              <w:spacing w:after="0"/>
              <w:ind w:left="720" w:firstLineChars="0"/>
              <w:jc w:val="both"/>
              <w:textAlignment w:val="auto"/>
              <w:rPr>
                <w:rFonts w:eastAsia="Times New Roman"/>
                <w:sz w:val="18"/>
                <w:szCs w:val="18"/>
                <w:lang w:eastAsia="zh-CN"/>
              </w:rPr>
            </w:pPr>
            <w:r w:rsidRPr="0098099A">
              <w:rPr>
                <w:rFonts w:eastAsia="Times New Roman"/>
                <w:sz w:val="18"/>
                <w:szCs w:val="18"/>
                <w:lang w:eastAsia="zh-CN"/>
              </w:rPr>
              <w:t>FFS: whether RRM session to decide propagation conditions which can be used for demodulation performance requirements:</w:t>
            </w:r>
          </w:p>
          <w:p w14:paraId="252358EA" w14:textId="77777777" w:rsidR="0098099A" w:rsidRPr="0098099A" w:rsidRDefault="0098099A" w:rsidP="00DC42C3">
            <w:pPr>
              <w:pStyle w:val="ListParagraph"/>
              <w:widowControl w:val="0"/>
              <w:numPr>
                <w:ilvl w:val="1"/>
                <w:numId w:val="7"/>
              </w:numPr>
              <w:overflowPunct/>
              <w:autoSpaceDE/>
              <w:autoSpaceDN/>
              <w:adjustRightInd/>
              <w:spacing w:after="0"/>
              <w:ind w:firstLineChars="0"/>
              <w:jc w:val="both"/>
              <w:textAlignment w:val="auto"/>
              <w:rPr>
                <w:sz w:val="18"/>
                <w:szCs w:val="18"/>
                <w:lang w:eastAsia="zh-CN"/>
              </w:rPr>
            </w:pPr>
            <w:r w:rsidRPr="0098099A">
              <w:rPr>
                <w:sz w:val="18"/>
                <w:szCs w:val="18"/>
                <w:lang w:eastAsia="zh-CN"/>
              </w:rPr>
              <w:t>Option 1: Reuse FR2 HST channel model in TS38.101-4 and TS38.104.</w:t>
            </w:r>
          </w:p>
          <w:p w14:paraId="5816D416" w14:textId="77777777" w:rsidR="0098099A" w:rsidRPr="0098099A" w:rsidRDefault="0098099A" w:rsidP="00DC42C3">
            <w:pPr>
              <w:pStyle w:val="ListParagraph"/>
              <w:widowControl w:val="0"/>
              <w:numPr>
                <w:ilvl w:val="1"/>
                <w:numId w:val="7"/>
              </w:numPr>
              <w:overflowPunct/>
              <w:autoSpaceDE/>
              <w:autoSpaceDN/>
              <w:adjustRightInd/>
              <w:spacing w:after="0"/>
              <w:ind w:firstLineChars="0"/>
              <w:jc w:val="both"/>
              <w:textAlignment w:val="auto"/>
              <w:rPr>
                <w:sz w:val="18"/>
                <w:szCs w:val="18"/>
                <w:lang w:eastAsia="zh-CN"/>
              </w:rPr>
            </w:pPr>
            <w:r w:rsidRPr="0098099A">
              <w:rPr>
                <w:sz w:val="18"/>
                <w:szCs w:val="18"/>
                <w:lang w:eastAsia="zh-CN"/>
              </w:rPr>
              <w:t>Option 2: Consider multi-path fading model (e.g., with up to 2nd order multi-path components)</w:t>
            </w:r>
          </w:p>
          <w:p w14:paraId="7ED329FA" w14:textId="77777777" w:rsidR="0098099A" w:rsidRPr="0098099A" w:rsidRDefault="0098099A" w:rsidP="00DC42C3">
            <w:pPr>
              <w:pStyle w:val="ListParagraph"/>
              <w:widowControl w:val="0"/>
              <w:numPr>
                <w:ilvl w:val="1"/>
                <w:numId w:val="7"/>
              </w:numPr>
              <w:overflowPunct/>
              <w:autoSpaceDE/>
              <w:autoSpaceDN/>
              <w:adjustRightInd/>
              <w:spacing w:after="0"/>
              <w:ind w:firstLineChars="0"/>
              <w:jc w:val="both"/>
              <w:textAlignment w:val="auto"/>
              <w:rPr>
                <w:sz w:val="18"/>
                <w:szCs w:val="18"/>
                <w:lang w:eastAsia="zh-CN"/>
              </w:rPr>
            </w:pPr>
            <w:r w:rsidRPr="0098099A">
              <w:rPr>
                <w:sz w:val="18"/>
                <w:szCs w:val="18"/>
                <w:lang w:eastAsia="zh-CN"/>
              </w:rPr>
              <w:t>Other options are not precluded</w:t>
            </w:r>
          </w:p>
          <w:p w14:paraId="05FE61CC" w14:textId="77777777" w:rsidR="0098099A" w:rsidRPr="0098099A" w:rsidRDefault="0098099A" w:rsidP="0098099A">
            <w:pPr>
              <w:rPr>
                <w:rFonts w:ascii="Times New Roman" w:hAnsi="Times New Roman"/>
                <w:sz w:val="18"/>
                <w:szCs w:val="18"/>
              </w:rPr>
            </w:pPr>
          </w:p>
          <w:p w14:paraId="0AFA79E6" w14:textId="77777777" w:rsidR="0098099A" w:rsidRPr="0098099A" w:rsidRDefault="0098099A" w:rsidP="0098099A">
            <w:pPr>
              <w:tabs>
                <w:tab w:val="num" w:pos="576"/>
              </w:tabs>
              <w:overflowPunct/>
              <w:autoSpaceDE/>
              <w:autoSpaceDN/>
              <w:adjustRightInd/>
              <w:spacing w:after="0"/>
              <w:textAlignment w:val="auto"/>
              <w:rPr>
                <w:rFonts w:ascii="Times New Roman" w:eastAsia="宋体" w:hAnsi="Times New Roman"/>
                <w:b/>
                <w:bCs/>
                <w:sz w:val="18"/>
                <w:szCs w:val="18"/>
              </w:rPr>
            </w:pPr>
            <w:r w:rsidRPr="0098099A">
              <w:rPr>
                <w:rFonts w:ascii="Times New Roman" w:eastAsia="宋体" w:hAnsi="Times New Roman"/>
                <w:b/>
                <w:bCs/>
                <w:sz w:val="18"/>
                <w:szCs w:val="18"/>
              </w:rPr>
              <w:t>Topic-3:</w:t>
            </w:r>
            <w:r w:rsidRPr="0098099A">
              <w:rPr>
                <w:rFonts w:ascii="Times New Roman" w:eastAsia="宋体" w:hAnsi="Times New Roman"/>
                <w:sz w:val="18"/>
                <w:szCs w:val="18"/>
              </w:rPr>
              <w:t xml:space="preserve"> Mobility issue</w:t>
            </w:r>
          </w:p>
          <w:p w14:paraId="4623152A" w14:textId="77777777" w:rsidR="0098099A" w:rsidRPr="0098099A" w:rsidRDefault="0098099A" w:rsidP="0098099A">
            <w:pPr>
              <w:spacing w:after="0"/>
              <w:rPr>
                <w:rFonts w:ascii="Times New Roman" w:hAnsi="Times New Roman"/>
                <w:sz w:val="18"/>
                <w:szCs w:val="18"/>
              </w:rPr>
            </w:pPr>
            <w:r w:rsidRPr="0098099A">
              <w:rPr>
                <w:rFonts w:ascii="Times New Roman" w:hAnsi="Times New Roman"/>
                <w:sz w:val="18"/>
                <w:szCs w:val="18"/>
                <w:highlight w:val="green"/>
              </w:rPr>
              <w:t>Agreement</w:t>
            </w:r>
          </w:p>
          <w:p w14:paraId="4AEFD754" w14:textId="77777777" w:rsidR="0098099A" w:rsidRPr="0098099A" w:rsidRDefault="0098099A" w:rsidP="00DC42C3">
            <w:pPr>
              <w:pStyle w:val="ListParagraph"/>
              <w:widowControl w:val="0"/>
              <w:numPr>
                <w:ilvl w:val="0"/>
                <w:numId w:val="1"/>
              </w:numPr>
              <w:overflowPunct/>
              <w:autoSpaceDE/>
              <w:autoSpaceDN/>
              <w:adjustRightInd/>
              <w:spacing w:after="0"/>
              <w:ind w:left="720" w:firstLineChars="0"/>
              <w:jc w:val="both"/>
              <w:textAlignment w:val="auto"/>
              <w:rPr>
                <w:rFonts w:eastAsia="Times New Roman"/>
                <w:sz w:val="18"/>
                <w:szCs w:val="18"/>
                <w:lang w:eastAsia="zh-CN"/>
              </w:rPr>
            </w:pPr>
            <w:r w:rsidRPr="0098099A">
              <w:rPr>
                <w:rFonts w:eastAsia="Times New Roman"/>
                <w:sz w:val="18"/>
                <w:szCs w:val="18"/>
                <w:lang w:eastAsia="zh-CN"/>
              </w:rPr>
              <w:t>Mobility issue at HO/beam switch when CPE is travelling in the direction opposite to the serving beam is observed due to the sharp drop of the signal strength at the edge of the beam next to the RRH.</w:t>
            </w:r>
          </w:p>
          <w:p w14:paraId="6E24A102" w14:textId="77777777" w:rsidR="0098099A" w:rsidRPr="0098099A" w:rsidRDefault="0098099A" w:rsidP="0098099A">
            <w:pPr>
              <w:spacing w:after="0"/>
              <w:rPr>
                <w:rFonts w:ascii="Times New Roman" w:hAnsi="Times New Roman"/>
                <w:bCs/>
                <w:sz w:val="18"/>
                <w:szCs w:val="18"/>
              </w:rPr>
            </w:pPr>
            <w:r w:rsidRPr="0098099A">
              <w:rPr>
                <w:rFonts w:ascii="Times New Roman" w:hAnsi="Times New Roman"/>
                <w:bCs/>
                <w:sz w:val="18"/>
                <w:szCs w:val="18"/>
              </w:rPr>
              <w:t>Way forward:</w:t>
            </w:r>
          </w:p>
          <w:p w14:paraId="0E41AE5C" w14:textId="77777777" w:rsidR="0098099A" w:rsidRPr="0098099A" w:rsidRDefault="0098099A" w:rsidP="00DC42C3">
            <w:pPr>
              <w:pStyle w:val="ListParagraph"/>
              <w:widowControl w:val="0"/>
              <w:numPr>
                <w:ilvl w:val="0"/>
                <w:numId w:val="1"/>
              </w:numPr>
              <w:overflowPunct/>
              <w:autoSpaceDE/>
              <w:autoSpaceDN/>
              <w:adjustRightInd/>
              <w:spacing w:after="0"/>
              <w:ind w:left="720" w:firstLineChars="0"/>
              <w:jc w:val="both"/>
              <w:textAlignment w:val="auto"/>
              <w:rPr>
                <w:rFonts w:eastAsia="Times New Roman"/>
                <w:sz w:val="18"/>
                <w:szCs w:val="18"/>
                <w:lang w:eastAsia="zh-CN"/>
              </w:rPr>
            </w:pPr>
            <w:r w:rsidRPr="0098099A">
              <w:rPr>
                <w:rFonts w:eastAsia="Times New Roman"/>
                <w:sz w:val="18"/>
                <w:szCs w:val="18"/>
                <w:lang w:eastAsia="zh-CN"/>
              </w:rPr>
              <w:t>Consider possible solutions to the mobility issue:</w:t>
            </w:r>
          </w:p>
          <w:p w14:paraId="08CAB0CE" w14:textId="77777777" w:rsidR="0098099A" w:rsidRPr="0098099A" w:rsidRDefault="0098099A" w:rsidP="00DC42C3">
            <w:pPr>
              <w:pStyle w:val="ListParagraph"/>
              <w:widowControl w:val="0"/>
              <w:numPr>
                <w:ilvl w:val="1"/>
                <w:numId w:val="7"/>
              </w:numPr>
              <w:overflowPunct/>
              <w:autoSpaceDE/>
              <w:autoSpaceDN/>
              <w:adjustRightInd/>
              <w:spacing w:after="0"/>
              <w:ind w:firstLineChars="0"/>
              <w:jc w:val="both"/>
              <w:textAlignment w:val="auto"/>
              <w:rPr>
                <w:sz w:val="18"/>
                <w:szCs w:val="18"/>
                <w:lang w:eastAsia="zh-CN"/>
              </w:rPr>
            </w:pPr>
            <w:r w:rsidRPr="0098099A">
              <w:rPr>
                <w:sz w:val="18"/>
                <w:szCs w:val="18"/>
                <w:lang w:eastAsia="zh-CN"/>
              </w:rPr>
              <w:t>Option 2: Solutions that allow network to trigger early handover</w:t>
            </w:r>
          </w:p>
          <w:p w14:paraId="62ED76D9" w14:textId="77777777" w:rsidR="0098099A" w:rsidRPr="0098099A" w:rsidRDefault="0098099A" w:rsidP="00DC42C3">
            <w:pPr>
              <w:pStyle w:val="ListParagraph"/>
              <w:widowControl w:val="0"/>
              <w:numPr>
                <w:ilvl w:val="2"/>
                <w:numId w:val="7"/>
              </w:numPr>
              <w:overflowPunct/>
              <w:autoSpaceDE/>
              <w:autoSpaceDN/>
              <w:adjustRightInd/>
              <w:spacing w:after="0"/>
              <w:ind w:firstLineChars="0"/>
              <w:jc w:val="both"/>
              <w:textAlignment w:val="auto"/>
              <w:rPr>
                <w:sz w:val="18"/>
                <w:szCs w:val="18"/>
                <w:lang w:eastAsia="zh-CN"/>
              </w:rPr>
            </w:pPr>
            <w:r w:rsidRPr="0098099A">
              <w:rPr>
                <w:sz w:val="18"/>
                <w:szCs w:val="18"/>
                <w:lang w:eastAsia="zh-CN"/>
              </w:rPr>
              <w:t>Option 2a: Enabling CHO with special settings next to the RRH</w:t>
            </w:r>
          </w:p>
          <w:p w14:paraId="4AF53C85" w14:textId="77777777" w:rsidR="0098099A" w:rsidRPr="0098099A" w:rsidRDefault="0098099A" w:rsidP="00DC42C3">
            <w:pPr>
              <w:pStyle w:val="ListParagraph"/>
              <w:widowControl w:val="0"/>
              <w:numPr>
                <w:ilvl w:val="1"/>
                <w:numId w:val="7"/>
              </w:numPr>
              <w:overflowPunct/>
              <w:autoSpaceDE/>
              <w:autoSpaceDN/>
              <w:adjustRightInd/>
              <w:spacing w:after="0"/>
              <w:ind w:firstLineChars="0"/>
              <w:jc w:val="both"/>
              <w:textAlignment w:val="auto"/>
              <w:rPr>
                <w:sz w:val="18"/>
                <w:szCs w:val="18"/>
                <w:lang w:eastAsia="zh-CN"/>
              </w:rPr>
            </w:pPr>
            <w:r w:rsidRPr="0098099A">
              <w:rPr>
                <w:sz w:val="18"/>
                <w:szCs w:val="18"/>
                <w:lang w:eastAsia="zh-CN"/>
              </w:rPr>
              <w:t>Option 3: Method in which UE initiates TCI state switch as advanced capability</w:t>
            </w:r>
          </w:p>
          <w:p w14:paraId="3D1FA46A" w14:textId="77777777" w:rsidR="0098099A" w:rsidRPr="0098099A" w:rsidRDefault="0098099A" w:rsidP="00DC42C3">
            <w:pPr>
              <w:pStyle w:val="ListParagraph"/>
              <w:widowControl w:val="0"/>
              <w:numPr>
                <w:ilvl w:val="1"/>
                <w:numId w:val="7"/>
              </w:numPr>
              <w:overflowPunct/>
              <w:autoSpaceDE/>
              <w:autoSpaceDN/>
              <w:adjustRightInd/>
              <w:spacing w:after="0"/>
              <w:ind w:firstLineChars="0"/>
              <w:jc w:val="both"/>
              <w:textAlignment w:val="auto"/>
              <w:rPr>
                <w:sz w:val="18"/>
                <w:szCs w:val="18"/>
                <w:lang w:eastAsia="zh-CN"/>
              </w:rPr>
            </w:pPr>
            <w:r w:rsidRPr="0098099A">
              <w:rPr>
                <w:sz w:val="18"/>
                <w:szCs w:val="18"/>
                <w:lang w:eastAsia="zh-CN"/>
              </w:rPr>
              <w:t>Option 4: Define the beam allocation regions</w:t>
            </w:r>
          </w:p>
          <w:p w14:paraId="01F35825" w14:textId="77777777" w:rsidR="0098099A" w:rsidRPr="0098099A" w:rsidRDefault="0098099A" w:rsidP="00DC42C3">
            <w:pPr>
              <w:pStyle w:val="ListParagraph"/>
              <w:widowControl w:val="0"/>
              <w:numPr>
                <w:ilvl w:val="1"/>
                <w:numId w:val="7"/>
              </w:numPr>
              <w:overflowPunct/>
              <w:autoSpaceDE/>
              <w:autoSpaceDN/>
              <w:adjustRightInd/>
              <w:spacing w:after="0"/>
              <w:ind w:firstLineChars="0"/>
              <w:jc w:val="both"/>
              <w:textAlignment w:val="auto"/>
              <w:rPr>
                <w:sz w:val="18"/>
                <w:szCs w:val="18"/>
                <w:lang w:eastAsia="zh-CN"/>
              </w:rPr>
            </w:pPr>
            <w:r w:rsidRPr="0098099A">
              <w:rPr>
                <w:sz w:val="18"/>
                <w:szCs w:val="18"/>
                <w:lang w:eastAsia="zh-CN"/>
              </w:rPr>
              <w:t>Option 5: No need to introduce new mechanism for mobility issue when the train is travelling opposite to the serving beam orientation</w:t>
            </w:r>
          </w:p>
          <w:p w14:paraId="6F892A8D" w14:textId="77777777" w:rsidR="0098099A" w:rsidRPr="0098099A" w:rsidRDefault="0098099A" w:rsidP="00DC42C3">
            <w:pPr>
              <w:pStyle w:val="ListParagraph"/>
              <w:widowControl w:val="0"/>
              <w:numPr>
                <w:ilvl w:val="1"/>
                <w:numId w:val="7"/>
              </w:numPr>
              <w:overflowPunct/>
              <w:autoSpaceDE/>
              <w:autoSpaceDN/>
              <w:adjustRightInd/>
              <w:spacing w:after="0"/>
              <w:ind w:firstLineChars="0"/>
              <w:jc w:val="both"/>
              <w:textAlignment w:val="auto"/>
              <w:rPr>
                <w:sz w:val="18"/>
                <w:szCs w:val="18"/>
                <w:lang w:eastAsia="zh-CN"/>
              </w:rPr>
            </w:pPr>
            <w:r w:rsidRPr="0098099A">
              <w:rPr>
                <w:sz w:val="18"/>
                <w:szCs w:val="18"/>
                <w:lang w:eastAsia="zh-CN"/>
              </w:rPr>
              <w:t>Other options are not precluded</w:t>
            </w:r>
          </w:p>
          <w:p w14:paraId="7C325C61" w14:textId="64E970D3" w:rsidR="0098099A" w:rsidRDefault="0098099A" w:rsidP="00DC42C3">
            <w:pPr>
              <w:pStyle w:val="ListParagraph"/>
              <w:widowControl w:val="0"/>
              <w:numPr>
                <w:ilvl w:val="0"/>
                <w:numId w:val="1"/>
              </w:numPr>
              <w:overflowPunct/>
              <w:autoSpaceDE/>
              <w:autoSpaceDN/>
              <w:adjustRightInd/>
              <w:spacing w:after="0"/>
              <w:ind w:left="720" w:firstLineChars="0"/>
              <w:jc w:val="both"/>
              <w:textAlignment w:val="auto"/>
              <w:rPr>
                <w:rFonts w:eastAsia="Times New Roman"/>
                <w:sz w:val="18"/>
                <w:szCs w:val="18"/>
                <w:lang w:eastAsia="zh-CN"/>
              </w:rPr>
            </w:pPr>
            <w:r w:rsidRPr="0098099A">
              <w:rPr>
                <w:rFonts w:eastAsia="Times New Roman"/>
                <w:sz w:val="18"/>
                <w:szCs w:val="18"/>
                <w:lang w:eastAsia="zh-CN"/>
              </w:rPr>
              <w:t>Clarify the standardization impacts of proposed solutions</w:t>
            </w:r>
          </w:p>
          <w:p w14:paraId="6A9A2FFB" w14:textId="773E3BDE" w:rsidR="009055B3" w:rsidRDefault="009055B3" w:rsidP="009055B3">
            <w:pPr>
              <w:widowControl w:val="0"/>
              <w:overflowPunct/>
              <w:autoSpaceDE/>
              <w:autoSpaceDN/>
              <w:adjustRightInd/>
              <w:spacing w:after="0"/>
              <w:textAlignment w:val="auto"/>
              <w:rPr>
                <w:rFonts w:eastAsia="Times New Roman"/>
                <w:sz w:val="18"/>
                <w:szCs w:val="18"/>
              </w:rPr>
            </w:pPr>
          </w:p>
          <w:p w14:paraId="1D31FEA0" w14:textId="77777777" w:rsidR="009055B3" w:rsidRDefault="009055B3" w:rsidP="009055B3">
            <w:pPr>
              <w:spacing w:after="0"/>
              <w:rPr>
                <w:rFonts w:ascii="Times New Roman" w:hAnsi="Times New Roman"/>
                <w:b/>
                <w:bCs/>
                <w:sz w:val="18"/>
                <w:szCs w:val="18"/>
              </w:rPr>
            </w:pPr>
            <w:r>
              <w:rPr>
                <w:rFonts w:ascii="Times New Roman" w:hAnsi="Times New Roman"/>
                <w:b/>
                <w:bCs/>
                <w:sz w:val="18"/>
                <w:szCs w:val="18"/>
              </w:rPr>
              <w:t xml:space="preserve">WF obtained in </w:t>
            </w:r>
            <w:r w:rsidRPr="0098099A">
              <w:rPr>
                <w:rFonts w:ascii="Times New Roman" w:hAnsi="Times New Roman"/>
                <w:b/>
                <w:bCs/>
                <w:sz w:val="18"/>
                <w:szCs w:val="18"/>
              </w:rPr>
              <w:t>R4-230</w:t>
            </w:r>
            <w:r>
              <w:rPr>
                <w:rFonts w:ascii="Times New Roman" w:hAnsi="Times New Roman"/>
                <w:b/>
                <w:bCs/>
                <w:sz w:val="18"/>
                <w:szCs w:val="18"/>
              </w:rPr>
              <w:t>6398</w:t>
            </w:r>
          </w:p>
          <w:p w14:paraId="140DF127" w14:textId="3A59AC41" w:rsidR="009055B3" w:rsidRPr="009055B3" w:rsidRDefault="009055B3" w:rsidP="009055B3">
            <w:pPr>
              <w:spacing w:after="0"/>
              <w:rPr>
                <w:rFonts w:ascii="Times New Roman" w:hAnsi="Times New Roman"/>
                <w:b/>
                <w:bCs/>
                <w:sz w:val="18"/>
                <w:szCs w:val="18"/>
              </w:rPr>
            </w:pPr>
            <w:r w:rsidRPr="009055B3">
              <w:rPr>
                <w:rFonts w:ascii="Times New Roman" w:hAnsi="Times New Roman"/>
                <w:b/>
                <w:bCs/>
                <w:sz w:val="18"/>
                <w:szCs w:val="18"/>
              </w:rPr>
              <w:t>Topic #2: Tunnel deployment</w:t>
            </w:r>
          </w:p>
          <w:p w14:paraId="09944CEE" w14:textId="77777777" w:rsidR="009055B3" w:rsidRPr="009055B3" w:rsidRDefault="009055B3" w:rsidP="009055B3">
            <w:pPr>
              <w:spacing w:after="0"/>
              <w:rPr>
                <w:rFonts w:ascii="Times New Roman" w:hAnsi="Times New Roman"/>
                <w:sz w:val="18"/>
                <w:szCs w:val="18"/>
              </w:rPr>
            </w:pPr>
            <w:r w:rsidRPr="009055B3">
              <w:rPr>
                <w:rFonts w:ascii="Times New Roman" w:eastAsiaTheme="minorEastAsia" w:hAnsi="Times New Roman"/>
                <w:b/>
                <w:bCs/>
                <w:iCs/>
                <w:sz w:val="18"/>
                <w:szCs w:val="18"/>
                <w:u w:val="single"/>
              </w:rPr>
              <w:t>Issue 2-1-1: Deployment assumptions for Scenario#1</w:t>
            </w:r>
          </w:p>
          <w:p w14:paraId="1957EF73" w14:textId="77777777" w:rsidR="009055B3" w:rsidRPr="009055B3" w:rsidRDefault="009055B3" w:rsidP="009055B3">
            <w:pPr>
              <w:spacing w:after="0"/>
              <w:rPr>
                <w:rFonts w:ascii="Times New Roman" w:hAnsi="Times New Roman"/>
                <w:b/>
                <w:sz w:val="18"/>
                <w:szCs w:val="18"/>
              </w:rPr>
            </w:pPr>
            <w:r w:rsidRPr="009055B3">
              <w:rPr>
                <w:rFonts w:ascii="Times New Roman" w:hAnsi="Times New Roman"/>
                <w:b/>
                <w:sz w:val="18"/>
                <w:szCs w:val="18"/>
                <w:highlight w:val="green"/>
              </w:rPr>
              <w:t>Agreement:</w:t>
            </w:r>
          </w:p>
          <w:p w14:paraId="5D89CFF7" w14:textId="77777777" w:rsidR="009055B3" w:rsidRPr="009055B3" w:rsidRDefault="009055B3" w:rsidP="00DC42C3">
            <w:pPr>
              <w:pStyle w:val="ListParagraph"/>
              <w:numPr>
                <w:ilvl w:val="0"/>
                <w:numId w:val="8"/>
              </w:numPr>
              <w:spacing w:after="0"/>
              <w:ind w:firstLineChars="0"/>
              <w:rPr>
                <w:bCs/>
                <w:sz w:val="18"/>
                <w:szCs w:val="18"/>
                <w:lang w:eastAsia="zh-CN"/>
              </w:rPr>
            </w:pPr>
            <w:r w:rsidRPr="009055B3">
              <w:rPr>
                <w:bCs/>
                <w:sz w:val="18"/>
                <w:szCs w:val="18"/>
                <w:lang w:eastAsia="zh-CN"/>
              </w:rPr>
              <w:t>Consider both uni-directional and bi-directional deployments in the tunnel for Sceanrio#1 (single-panel reception UE and DPS transition scheme).</w:t>
            </w:r>
          </w:p>
          <w:p w14:paraId="0AFC119F" w14:textId="77777777" w:rsidR="009055B3" w:rsidRPr="009055B3" w:rsidRDefault="009055B3" w:rsidP="009055B3">
            <w:pPr>
              <w:spacing w:after="0"/>
              <w:rPr>
                <w:rFonts w:ascii="Times New Roman" w:hAnsi="Times New Roman"/>
                <w:sz w:val="18"/>
                <w:szCs w:val="18"/>
              </w:rPr>
            </w:pPr>
            <w:bookmarkStart w:id="0" w:name="_Hlk133264406"/>
            <w:r w:rsidRPr="009055B3">
              <w:rPr>
                <w:rFonts w:ascii="Times New Roman" w:hAnsi="Times New Roman"/>
                <w:b/>
                <w:sz w:val="18"/>
                <w:szCs w:val="18"/>
              </w:rPr>
              <w:t>Way forward:</w:t>
            </w:r>
          </w:p>
          <w:p w14:paraId="033CC0E8" w14:textId="77777777" w:rsidR="009055B3" w:rsidRPr="009055B3" w:rsidRDefault="009055B3" w:rsidP="00DC42C3">
            <w:pPr>
              <w:pStyle w:val="ListParagraph"/>
              <w:numPr>
                <w:ilvl w:val="0"/>
                <w:numId w:val="8"/>
              </w:numPr>
              <w:spacing w:after="0"/>
              <w:ind w:firstLineChars="0"/>
              <w:rPr>
                <w:sz w:val="18"/>
                <w:szCs w:val="18"/>
                <w:lang w:eastAsia="zh-CN"/>
              </w:rPr>
            </w:pPr>
            <w:r w:rsidRPr="009055B3">
              <w:rPr>
                <w:sz w:val="18"/>
                <w:szCs w:val="18"/>
                <w:lang w:eastAsia="zh-CN"/>
              </w:rPr>
              <w:t>FFS additional assumptions on tunnel deployment:</w:t>
            </w:r>
          </w:p>
          <w:p w14:paraId="4CC123FA" w14:textId="77777777" w:rsidR="009055B3" w:rsidRPr="009055B3" w:rsidRDefault="009055B3" w:rsidP="00DC42C3">
            <w:pPr>
              <w:pStyle w:val="ListParagraph"/>
              <w:numPr>
                <w:ilvl w:val="1"/>
                <w:numId w:val="9"/>
              </w:numPr>
              <w:spacing w:after="0"/>
              <w:ind w:firstLineChars="0"/>
              <w:rPr>
                <w:rFonts w:eastAsiaTheme="minorEastAsia"/>
                <w:iCs/>
                <w:sz w:val="18"/>
                <w:szCs w:val="18"/>
                <w:lang w:eastAsia="zh-CN"/>
              </w:rPr>
            </w:pPr>
            <w:r w:rsidRPr="009055B3">
              <w:rPr>
                <w:rFonts w:eastAsiaTheme="minorEastAsia"/>
                <w:iCs/>
                <w:sz w:val="18"/>
                <w:szCs w:val="18"/>
                <w:lang w:eastAsia="zh-CN"/>
              </w:rPr>
              <w:t>Option 1: In uni-directional scenarios assume the at least one open-space RRH is deployed close to railway, e.g., with tunnel deployment parameters, and orientations of RRH panels are the same in open-space and in the tunnel.</w:t>
            </w:r>
          </w:p>
          <w:p w14:paraId="288E014B" w14:textId="77777777" w:rsidR="009055B3" w:rsidRPr="009055B3" w:rsidRDefault="009055B3" w:rsidP="00DC42C3">
            <w:pPr>
              <w:pStyle w:val="ListParagraph"/>
              <w:numPr>
                <w:ilvl w:val="1"/>
                <w:numId w:val="9"/>
              </w:numPr>
              <w:spacing w:after="0"/>
              <w:ind w:firstLineChars="0"/>
              <w:rPr>
                <w:rFonts w:eastAsiaTheme="minorEastAsia"/>
                <w:iCs/>
                <w:sz w:val="18"/>
                <w:szCs w:val="18"/>
                <w:lang w:eastAsia="zh-CN"/>
              </w:rPr>
            </w:pPr>
            <w:r w:rsidRPr="009055B3">
              <w:rPr>
                <w:rFonts w:eastAsiaTheme="minorEastAsia"/>
                <w:iCs/>
                <w:sz w:val="18"/>
                <w:szCs w:val="18"/>
                <w:lang w:eastAsia="zh-CN"/>
              </w:rPr>
              <w:t>Option 2: No need to taking exit/entrance of the tunnel into account of tunnel scenario and channel.</w:t>
            </w:r>
          </w:p>
          <w:bookmarkEnd w:id="0"/>
          <w:p w14:paraId="6AD4720F" w14:textId="77777777" w:rsidR="009055B3" w:rsidRPr="009055B3" w:rsidRDefault="009055B3" w:rsidP="009055B3">
            <w:pPr>
              <w:pStyle w:val="B1"/>
              <w:spacing w:after="0"/>
              <w:ind w:left="0" w:firstLine="0"/>
              <w:rPr>
                <w:sz w:val="18"/>
                <w:szCs w:val="18"/>
                <w:lang w:eastAsia="zh-CN"/>
              </w:rPr>
            </w:pPr>
          </w:p>
          <w:p w14:paraId="7328A527" w14:textId="77777777" w:rsidR="009055B3" w:rsidRPr="009055B3" w:rsidRDefault="009055B3" w:rsidP="009055B3">
            <w:pPr>
              <w:spacing w:after="0"/>
              <w:rPr>
                <w:rFonts w:ascii="Times New Roman" w:eastAsiaTheme="minorEastAsia" w:hAnsi="Times New Roman"/>
                <w:b/>
                <w:bCs/>
                <w:iCs/>
                <w:sz w:val="18"/>
                <w:szCs w:val="18"/>
                <w:u w:val="single"/>
              </w:rPr>
            </w:pPr>
            <w:r w:rsidRPr="009055B3">
              <w:rPr>
                <w:rFonts w:ascii="Times New Roman" w:eastAsiaTheme="minorEastAsia" w:hAnsi="Times New Roman"/>
                <w:b/>
                <w:bCs/>
                <w:iCs/>
                <w:sz w:val="18"/>
                <w:szCs w:val="18"/>
                <w:u w:val="single"/>
              </w:rPr>
              <w:t>Issue 2-1-2: Channel model inside the tunnel</w:t>
            </w:r>
          </w:p>
          <w:p w14:paraId="7954C52C" w14:textId="77777777" w:rsidR="009055B3" w:rsidRPr="009055B3" w:rsidRDefault="009055B3" w:rsidP="009055B3">
            <w:pPr>
              <w:spacing w:after="0"/>
              <w:rPr>
                <w:rFonts w:ascii="Times New Roman" w:hAnsi="Times New Roman"/>
                <w:b/>
                <w:sz w:val="18"/>
                <w:szCs w:val="18"/>
              </w:rPr>
            </w:pPr>
            <w:r w:rsidRPr="009055B3">
              <w:rPr>
                <w:rFonts w:ascii="Times New Roman" w:hAnsi="Times New Roman"/>
                <w:b/>
                <w:sz w:val="18"/>
                <w:szCs w:val="18"/>
                <w:highlight w:val="green"/>
              </w:rPr>
              <w:t>Agreement:</w:t>
            </w:r>
          </w:p>
          <w:p w14:paraId="441D1A80" w14:textId="77777777" w:rsidR="009055B3" w:rsidRPr="009055B3" w:rsidRDefault="009055B3" w:rsidP="00DC42C3">
            <w:pPr>
              <w:pStyle w:val="ListParagraph"/>
              <w:numPr>
                <w:ilvl w:val="0"/>
                <w:numId w:val="11"/>
              </w:numPr>
              <w:spacing w:after="0"/>
              <w:ind w:firstLineChars="0"/>
              <w:rPr>
                <w:b/>
                <w:sz w:val="18"/>
                <w:szCs w:val="18"/>
                <w:lang w:eastAsia="zh-CN"/>
              </w:rPr>
            </w:pPr>
            <w:r w:rsidRPr="009055B3">
              <w:rPr>
                <w:rFonts w:eastAsiaTheme="minorEastAsia"/>
                <w:iCs/>
                <w:sz w:val="18"/>
                <w:szCs w:val="18"/>
                <w:lang w:eastAsia="zh-CN"/>
              </w:rPr>
              <w:t xml:space="preserve">Continue the discussion of the channel models in the Demod track </w:t>
            </w:r>
          </w:p>
          <w:p w14:paraId="2B8E8189" w14:textId="77777777" w:rsidR="009055B3" w:rsidRPr="009055B3" w:rsidRDefault="009055B3" w:rsidP="00DC42C3">
            <w:pPr>
              <w:pStyle w:val="ListParagraph"/>
              <w:numPr>
                <w:ilvl w:val="1"/>
                <w:numId w:val="11"/>
              </w:numPr>
              <w:spacing w:after="0"/>
              <w:ind w:firstLineChars="0"/>
              <w:rPr>
                <w:bCs/>
                <w:sz w:val="18"/>
                <w:szCs w:val="18"/>
                <w:lang w:eastAsia="zh-CN"/>
              </w:rPr>
            </w:pPr>
            <w:r w:rsidRPr="009055B3">
              <w:rPr>
                <w:bCs/>
                <w:sz w:val="18"/>
                <w:szCs w:val="18"/>
                <w:lang w:eastAsia="zh-CN"/>
              </w:rPr>
              <w:t xml:space="preserve">Dmin and Ds agreed in the RRM session can be used for reference </w:t>
            </w:r>
            <w:r w:rsidRPr="009055B3">
              <w:rPr>
                <w:rFonts w:eastAsiaTheme="minorEastAsia"/>
                <w:iCs/>
                <w:sz w:val="18"/>
                <w:szCs w:val="18"/>
                <w:lang w:eastAsia="zh-CN"/>
              </w:rPr>
              <w:t>[R4-2220396]</w:t>
            </w:r>
          </w:p>
          <w:p w14:paraId="150C20DD" w14:textId="77777777" w:rsidR="009055B3" w:rsidRPr="009055B3" w:rsidRDefault="009055B3" w:rsidP="009055B3">
            <w:pPr>
              <w:spacing w:after="0"/>
              <w:rPr>
                <w:rFonts w:ascii="Times New Roman" w:hAnsi="Times New Roman"/>
                <w:b/>
                <w:sz w:val="18"/>
                <w:szCs w:val="18"/>
              </w:rPr>
            </w:pPr>
            <w:r w:rsidRPr="009055B3">
              <w:rPr>
                <w:rFonts w:ascii="Times New Roman" w:hAnsi="Times New Roman"/>
                <w:b/>
                <w:sz w:val="18"/>
                <w:szCs w:val="18"/>
              </w:rPr>
              <w:t>Way forward:</w:t>
            </w:r>
          </w:p>
          <w:p w14:paraId="0D558BB1" w14:textId="77777777" w:rsidR="009055B3" w:rsidRPr="009055B3" w:rsidRDefault="009055B3" w:rsidP="00DC42C3">
            <w:pPr>
              <w:pStyle w:val="ListParagraph"/>
              <w:numPr>
                <w:ilvl w:val="0"/>
                <w:numId w:val="8"/>
              </w:numPr>
              <w:spacing w:after="0"/>
              <w:ind w:firstLineChars="0"/>
              <w:rPr>
                <w:sz w:val="18"/>
                <w:szCs w:val="18"/>
                <w:lang w:eastAsia="zh-CN"/>
              </w:rPr>
            </w:pPr>
            <w:r w:rsidRPr="009055B3">
              <w:rPr>
                <w:sz w:val="18"/>
                <w:szCs w:val="18"/>
                <w:lang w:eastAsia="zh-CN"/>
              </w:rPr>
              <w:t>FFS whether channel characteristics in tunnel scenario can be assumed to comparable to open space scenario.</w:t>
            </w:r>
          </w:p>
          <w:p w14:paraId="25DCAAC4" w14:textId="77777777" w:rsidR="009055B3" w:rsidRPr="009055B3" w:rsidRDefault="009055B3" w:rsidP="009055B3">
            <w:pPr>
              <w:pStyle w:val="B1"/>
              <w:spacing w:after="0"/>
              <w:ind w:left="0" w:firstLine="0"/>
              <w:rPr>
                <w:sz w:val="18"/>
                <w:szCs w:val="18"/>
                <w:lang w:eastAsia="zh-CN"/>
              </w:rPr>
            </w:pPr>
          </w:p>
          <w:p w14:paraId="1D8FF427" w14:textId="77777777" w:rsidR="009055B3" w:rsidRPr="009055B3" w:rsidRDefault="009055B3" w:rsidP="009055B3">
            <w:pPr>
              <w:spacing w:after="0"/>
              <w:rPr>
                <w:rFonts w:ascii="Times New Roman" w:eastAsiaTheme="minorEastAsia" w:hAnsi="Times New Roman"/>
                <w:b/>
                <w:bCs/>
                <w:iCs/>
                <w:sz w:val="18"/>
                <w:szCs w:val="18"/>
                <w:u w:val="single"/>
              </w:rPr>
            </w:pPr>
            <w:r w:rsidRPr="009055B3">
              <w:rPr>
                <w:rFonts w:ascii="Times New Roman" w:eastAsiaTheme="minorEastAsia" w:hAnsi="Times New Roman"/>
                <w:b/>
                <w:bCs/>
                <w:iCs/>
                <w:sz w:val="18"/>
                <w:szCs w:val="18"/>
                <w:u w:val="single"/>
              </w:rPr>
              <w:t>Issue 2-1-3: Solution to the mobility issue in the tunnel</w:t>
            </w:r>
          </w:p>
          <w:p w14:paraId="36963291" w14:textId="77777777" w:rsidR="009055B3" w:rsidRPr="009055B3" w:rsidRDefault="009055B3" w:rsidP="009055B3">
            <w:pPr>
              <w:spacing w:after="0"/>
              <w:rPr>
                <w:rFonts w:ascii="Times New Roman" w:hAnsi="Times New Roman"/>
                <w:sz w:val="18"/>
                <w:szCs w:val="18"/>
              </w:rPr>
            </w:pPr>
            <w:r w:rsidRPr="009055B3">
              <w:rPr>
                <w:rFonts w:ascii="Times New Roman" w:hAnsi="Times New Roman"/>
                <w:b/>
                <w:sz w:val="18"/>
                <w:szCs w:val="18"/>
              </w:rPr>
              <w:t>Way forward:</w:t>
            </w:r>
          </w:p>
          <w:p w14:paraId="3B1EB992" w14:textId="77777777" w:rsidR="009055B3" w:rsidRPr="009055B3" w:rsidRDefault="009055B3" w:rsidP="00DC42C3">
            <w:pPr>
              <w:pStyle w:val="ListParagraph"/>
              <w:numPr>
                <w:ilvl w:val="0"/>
                <w:numId w:val="10"/>
              </w:numPr>
              <w:spacing w:after="0"/>
              <w:ind w:firstLineChars="0"/>
              <w:rPr>
                <w:rFonts w:eastAsiaTheme="minorEastAsia"/>
                <w:iCs/>
                <w:sz w:val="18"/>
                <w:szCs w:val="18"/>
                <w:lang w:eastAsia="zh-CN"/>
              </w:rPr>
            </w:pPr>
            <w:r w:rsidRPr="009055B3">
              <w:rPr>
                <w:rFonts w:eastAsiaTheme="minorEastAsia"/>
                <w:iCs/>
                <w:sz w:val="18"/>
                <w:szCs w:val="18"/>
                <w:lang w:eastAsia="zh-CN"/>
              </w:rPr>
              <w:t>FFS possible solution to the mobility issue inside the tunnel when CPE is travelling in the direction opposite to the serving beam:</w:t>
            </w:r>
          </w:p>
          <w:p w14:paraId="24C1E82A" w14:textId="77777777" w:rsidR="009055B3" w:rsidRPr="009055B3" w:rsidRDefault="009055B3" w:rsidP="00DC42C3">
            <w:pPr>
              <w:pStyle w:val="ListParagraph"/>
              <w:numPr>
                <w:ilvl w:val="1"/>
                <w:numId w:val="9"/>
              </w:numPr>
              <w:spacing w:after="0"/>
              <w:ind w:firstLineChars="0"/>
              <w:rPr>
                <w:rFonts w:eastAsiaTheme="minorEastAsia"/>
                <w:iCs/>
                <w:sz w:val="18"/>
                <w:szCs w:val="18"/>
                <w:lang w:eastAsia="zh-CN"/>
              </w:rPr>
            </w:pPr>
            <w:r w:rsidRPr="009055B3">
              <w:rPr>
                <w:rFonts w:eastAsiaTheme="minorEastAsia"/>
                <w:iCs/>
                <w:sz w:val="18"/>
                <w:szCs w:val="18"/>
                <w:lang w:eastAsia="zh-CN"/>
              </w:rPr>
              <w:lastRenderedPageBreak/>
              <w:t>Option 2: Solutions that allow network to trigger early handover/beam switch</w:t>
            </w:r>
          </w:p>
          <w:p w14:paraId="3DF449BB" w14:textId="77777777" w:rsidR="009055B3" w:rsidRPr="009055B3" w:rsidRDefault="009055B3" w:rsidP="00DC42C3">
            <w:pPr>
              <w:pStyle w:val="ListParagraph"/>
              <w:numPr>
                <w:ilvl w:val="1"/>
                <w:numId w:val="9"/>
              </w:numPr>
              <w:spacing w:after="0"/>
              <w:ind w:firstLineChars="0"/>
              <w:rPr>
                <w:rFonts w:eastAsiaTheme="minorEastAsia"/>
                <w:iCs/>
                <w:sz w:val="18"/>
                <w:szCs w:val="18"/>
                <w:lang w:eastAsia="zh-CN"/>
              </w:rPr>
            </w:pPr>
            <w:r w:rsidRPr="009055B3">
              <w:rPr>
                <w:rFonts w:eastAsiaTheme="minorEastAsia"/>
                <w:iCs/>
                <w:sz w:val="18"/>
                <w:szCs w:val="18"/>
                <w:lang w:eastAsia="zh-CN"/>
              </w:rPr>
              <w:t>Option 2a: Enabling CHO with special settings next to the RRH</w:t>
            </w:r>
          </w:p>
          <w:p w14:paraId="5FBD66CB" w14:textId="77777777" w:rsidR="009055B3" w:rsidRPr="009055B3" w:rsidRDefault="009055B3" w:rsidP="00DC42C3">
            <w:pPr>
              <w:pStyle w:val="ListParagraph"/>
              <w:numPr>
                <w:ilvl w:val="1"/>
                <w:numId w:val="9"/>
              </w:numPr>
              <w:spacing w:after="0"/>
              <w:ind w:firstLineChars="0"/>
              <w:rPr>
                <w:rFonts w:eastAsiaTheme="minorEastAsia"/>
                <w:iCs/>
                <w:sz w:val="18"/>
                <w:szCs w:val="18"/>
                <w:lang w:eastAsia="zh-CN"/>
              </w:rPr>
            </w:pPr>
            <w:r w:rsidRPr="009055B3">
              <w:rPr>
                <w:rFonts w:eastAsiaTheme="minorEastAsia"/>
                <w:iCs/>
                <w:sz w:val="18"/>
                <w:szCs w:val="18"/>
                <w:lang w:eastAsia="zh-CN"/>
              </w:rPr>
              <w:t>Option 3: UE-initiated beam selection/activation based on beam measurement</w:t>
            </w:r>
          </w:p>
          <w:p w14:paraId="001D6E1D" w14:textId="77777777" w:rsidR="009055B3" w:rsidRPr="009055B3" w:rsidRDefault="009055B3" w:rsidP="00DC42C3">
            <w:pPr>
              <w:pStyle w:val="ListParagraph"/>
              <w:numPr>
                <w:ilvl w:val="1"/>
                <w:numId w:val="9"/>
              </w:numPr>
              <w:spacing w:after="0"/>
              <w:ind w:firstLineChars="0"/>
              <w:rPr>
                <w:rFonts w:eastAsiaTheme="minorEastAsia"/>
                <w:iCs/>
                <w:sz w:val="18"/>
                <w:szCs w:val="18"/>
                <w:lang w:eastAsia="zh-CN"/>
              </w:rPr>
            </w:pPr>
            <w:r w:rsidRPr="009055B3">
              <w:rPr>
                <w:rFonts w:eastAsiaTheme="minorEastAsia"/>
                <w:iCs/>
                <w:sz w:val="18"/>
                <w:szCs w:val="18"/>
                <w:lang w:eastAsia="zh-CN"/>
              </w:rPr>
              <w:t>Option 5: No need to introduce new mechanism for mobility issue when the train is travelling opposite to the serving beam orientation</w:t>
            </w:r>
          </w:p>
          <w:p w14:paraId="04160563" w14:textId="77777777" w:rsidR="009055B3" w:rsidRPr="009055B3" w:rsidRDefault="009055B3" w:rsidP="00DC42C3">
            <w:pPr>
              <w:pStyle w:val="ListParagraph"/>
              <w:numPr>
                <w:ilvl w:val="1"/>
                <w:numId w:val="9"/>
              </w:numPr>
              <w:spacing w:after="0"/>
              <w:ind w:firstLineChars="0"/>
              <w:rPr>
                <w:rFonts w:eastAsiaTheme="minorEastAsia"/>
                <w:iCs/>
                <w:sz w:val="18"/>
                <w:szCs w:val="18"/>
                <w:lang w:eastAsia="zh-CN"/>
              </w:rPr>
            </w:pPr>
            <w:r w:rsidRPr="009055B3">
              <w:rPr>
                <w:rFonts w:eastAsiaTheme="minorEastAsia"/>
                <w:iCs/>
                <w:sz w:val="18"/>
                <w:szCs w:val="18"/>
                <w:lang w:eastAsia="zh-CN"/>
              </w:rPr>
              <w:t>Option 6: Consider bi-directional deployment with simultaneous multi-panel reception in the tunnel scenario to alleviate the mobility issues.</w:t>
            </w:r>
          </w:p>
          <w:p w14:paraId="62EBC595" w14:textId="3F10772E" w:rsidR="003D58E8" w:rsidRPr="0098099A" w:rsidRDefault="003D58E8" w:rsidP="00832EC2">
            <w:pPr>
              <w:spacing w:after="0"/>
              <w:rPr>
                <w:rFonts w:ascii="Times New Roman" w:hAnsi="Times New Roman"/>
                <w:sz w:val="18"/>
                <w:szCs w:val="18"/>
                <w:lang w:val="en-GB"/>
              </w:rPr>
            </w:pPr>
          </w:p>
        </w:tc>
      </w:tr>
    </w:tbl>
    <w:p w14:paraId="02FDE8D3" w14:textId="41C944AD" w:rsidR="00600202" w:rsidRPr="009055B3" w:rsidRDefault="00600202" w:rsidP="00600202">
      <w:pPr>
        <w:spacing w:after="180"/>
        <w:rPr>
          <w:rFonts w:ascii="Times New Roman" w:hAnsi="Times New Roman"/>
        </w:rPr>
      </w:pPr>
      <w:r w:rsidRPr="009055B3">
        <w:rPr>
          <w:rFonts w:ascii="Times New Roman" w:hAnsi="Times New Roman"/>
        </w:rPr>
        <w:lastRenderedPageBreak/>
        <w:t xml:space="preserve">In this contribution, we would like to share our </w:t>
      </w:r>
      <w:r w:rsidR="002275F8" w:rsidRPr="009055B3">
        <w:rPr>
          <w:rFonts w:ascii="Times New Roman" w:hAnsi="Times New Roman"/>
        </w:rPr>
        <w:t>further</w:t>
      </w:r>
      <w:r w:rsidRPr="009055B3">
        <w:rPr>
          <w:rFonts w:ascii="Times New Roman" w:hAnsi="Times New Roman"/>
        </w:rPr>
        <w:t xml:space="preserve"> viewpoints on </w:t>
      </w:r>
      <w:r w:rsidR="005A4A96" w:rsidRPr="009055B3">
        <w:rPr>
          <w:rFonts w:ascii="Times New Roman" w:hAnsi="Times New Roman"/>
        </w:rPr>
        <w:t>tunnel deployment</w:t>
      </w:r>
      <w:r w:rsidR="0086002F" w:rsidRPr="009055B3">
        <w:rPr>
          <w:rFonts w:ascii="Times New Roman" w:hAnsi="Times New Roman"/>
        </w:rPr>
        <w:t xml:space="preserve"> related issues</w:t>
      </w:r>
      <w:r w:rsidRPr="009055B3">
        <w:rPr>
          <w:rFonts w:ascii="Times New Roman" w:hAnsi="Times New Roman"/>
        </w:rPr>
        <w:t xml:space="preserve">. </w:t>
      </w:r>
    </w:p>
    <w:p w14:paraId="7287E658" w14:textId="23D95D7F" w:rsidR="00600202" w:rsidRPr="00002DD4" w:rsidRDefault="0086002F" w:rsidP="00600202">
      <w:pPr>
        <w:pStyle w:val="Heading1"/>
        <w:tabs>
          <w:tab w:val="num" w:pos="522"/>
        </w:tabs>
        <w:ind w:left="522" w:hanging="522"/>
        <w:rPr>
          <w:lang w:val="en-US" w:eastAsia="zh-CN"/>
        </w:rPr>
      </w:pPr>
      <w:r>
        <w:rPr>
          <w:lang w:val="en-US" w:eastAsia="zh-CN"/>
        </w:rPr>
        <w:t>2.</w:t>
      </w:r>
      <w:r w:rsidR="00600202" w:rsidRPr="005A4468">
        <w:rPr>
          <w:lang w:val="en-US" w:eastAsia="zh-CN"/>
        </w:rPr>
        <w:t xml:space="preserve"> </w:t>
      </w:r>
      <w:r w:rsidR="00303E30">
        <w:rPr>
          <w:lang w:val="en-US" w:eastAsia="zh-CN"/>
        </w:rPr>
        <w:t>Study</w:t>
      </w:r>
      <w:r w:rsidR="00600202" w:rsidRPr="00002DD4">
        <w:rPr>
          <w:lang w:val="en-US" w:eastAsia="zh-CN"/>
        </w:rPr>
        <w:t xml:space="preserve"> </w:t>
      </w:r>
      <w:r w:rsidR="00303E30">
        <w:rPr>
          <w:lang w:val="en-US" w:eastAsia="zh-CN"/>
        </w:rPr>
        <w:t xml:space="preserve">on Channel Modeling for </w:t>
      </w:r>
      <w:r w:rsidR="00303E30" w:rsidRPr="00894243">
        <w:rPr>
          <w:lang w:val="en-US" w:eastAsia="zh-CN"/>
        </w:rPr>
        <w:t>Tunnel Deployment</w:t>
      </w:r>
    </w:p>
    <w:p w14:paraId="466BA0A2" w14:textId="1F83CF96" w:rsidR="009055B3" w:rsidRPr="00EC274A" w:rsidRDefault="009055B3" w:rsidP="009055B3">
      <w:pPr>
        <w:pStyle w:val="Heading2"/>
        <w:rPr>
          <w:lang w:val="en-US" w:eastAsia="zh-CN"/>
        </w:rPr>
      </w:pPr>
      <w:r>
        <w:rPr>
          <w:lang w:val="en-US" w:eastAsia="zh-CN"/>
        </w:rPr>
        <w:t>2.1.</w:t>
      </w:r>
      <w:r w:rsidRPr="00EC274A">
        <w:rPr>
          <w:lang w:val="en-US" w:eastAsia="zh-CN"/>
        </w:rPr>
        <w:t xml:space="preserve"> </w:t>
      </w:r>
      <w:r w:rsidRPr="009055B3">
        <w:rPr>
          <w:lang w:val="en-US" w:eastAsia="zh-CN"/>
        </w:rPr>
        <w:t>Deployment assumptions for Scenario#1</w:t>
      </w:r>
    </w:p>
    <w:p w14:paraId="4870F2DD" w14:textId="7274AC75" w:rsidR="009055B3" w:rsidRDefault="009055B3" w:rsidP="009055B3">
      <w:pPr>
        <w:spacing w:after="180"/>
        <w:jc w:val="left"/>
        <w:rPr>
          <w:rFonts w:ascii="Times New Roman" w:hAnsi="Times New Roman"/>
        </w:rPr>
      </w:pPr>
      <w:r w:rsidRPr="00853585">
        <w:rPr>
          <w:rFonts w:ascii="Times New Roman" w:hAnsi="Times New Roman"/>
        </w:rPr>
        <w:t>In last RAN4 meeting, it is agreed that</w:t>
      </w:r>
      <w:r w:rsidR="00853585" w:rsidRPr="00853585">
        <w:rPr>
          <w:rFonts w:ascii="Times New Roman" w:hAnsi="Times New Roman"/>
        </w:rPr>
        <w:t xml:space="preserve"> RAN4 to consider both uni-directional and bi-directional deployments in the tunnel for Sceanrio#1 (single-panel reception UE and DPS transition scheme).</w:t>
      </w:r>
      <w:r w:rsidR="00853585">
        <w:rPr>
          <w:rFonts w:ascii="Times New Roman" w:hAnsi="Times New Roman"/>
        </w:rPr>
        <w:t xml:space="preserve"> While it is still FFS </w:t>
      </w:r>
      <w:r w:rsidR="00853585" w:rsidRPr="00853585">
        <w:rPr>
          <w:rFonts w:ascii="Times New Roman" w:hAnsi="Times New Roman"/>
        </w:rPr>
        <w:t>additional assumptions on tunnel deployment</w:t>
      </w:r>
      <w:r w:rsidR="00853585">
        <w:rPr>
          <w:rFonts w:ascii="Times New Roman" w:hAnsi="Times New Roman"/>
        </w:rPr>
        <w:t xml:space="preserve"> as follows [7]: </w:t>
      </w:r>
    </w:p>
    <w:p w14:paraId="298EE91E" w14:textId="77777777" w:rsidR="00853585" w:rsidRPr="005C1B08" w:rsidRDefault="00853585" w:rsidP="00DC42C3">
      <w:pPr>
        <w:pStyle w:val="ListParagraph"/>
        <w:numPr>
          <w:ilvl w:val="0"/>
          <w:numId w:val="8"/>
        </w:numPr>
        <w:ind w:firstLineChars="0"/>
        <w:rPr>
          <w:lang w:eastAsia="zh-CN"/>
        </w:rPr>
      </w:pPr>
      <w:r>
        <w:tab/>
      </w:r>
      <w:r w:rsidRPr="005C1B08">
        <w:rPr>
          <w:lang w:eastAsia="zh-CN"/>
        </w:rPr>
        <w:t>FFS additional assumptions on tunnel deployment:</w:t>
      </w:r>
    </w:p>
    <w:p w14:paraId="04C00634" w14:textId="77777777" w:rsidR="00853585" w:rsidRPr="00DF6A2B" w:rsidRDefault="00853585" w:rsidP="00DC42C3">
      <w:pPr>
        <w:pStyle w:val="ListParagraph"/>
        <w:numPr>
          <w:ilvl w:val="1"/>
          <w:numId w:val="9"/>
        </w:numPr>
        <w:ind w:firstLineChars="0"/>
        <w:rPr>
          <w:rFonts w:eastAsiaTheme="minorEastAsia"/>
          <w:iCs/>
          <w:lang w:eastAsia="zh-CN"/>
        </w:rPr>
      </w:pPr>
      <w:r w:rsidRPr="00DF6A2B">
        <w:rPr>
          <w:rFonts w:eastAsiaTheme="minorEastAsia"/>
          <w:iCs/>
          <w:lang w:eastAsia="zh-CN"/>
        </w:rPr>
        <w:t>Option 1:</w:t>
      </w:r>
      <w:r>
        <w:rPr>
          <w:rFonts w:eastAsiaTheme="minorEastAsia"/>
          <w:iCs/>
          <w:lang w:eastAsia="zh-CN"/>
        </w:rPr>
        <w:t xml:space="preserve"> </w:t>
      </w:r>
      <w:r w:rsidRPr="007E6F34">
        <w:rPr>
          <w:rFonts w:eastAsiaTheme="minorEastAsia"/>
          <w:iCs/>
          <w:lang w:eastAsia="zh-CN"/>
        </w:rPr>
        <w:t>In uni-directional scenarios assume the at least one open-space RRH is deployed close to railway, e.g., with tunnel deployment parameters, and orientations of RRH panels are the same in open-space and in the tunnel.</w:t>
      </w:r>
    </w:p>
    <w:p w14:paraId="55BAB475" w14:textId="77777777" w:rsidR="00853585" w:rsidRPr="005F09D4" w:rsidRDefault="00853585" w:rsidP="00DC42C3">
      <w:pPr>
        <w:pStyle w:val="ListParagraph"/>
        <w:numPr>
          <w:ilvl w:val="1"/>
          <w:numId w:val="9"/>
        </w:numPr>
        <w:ind w:firstLineChars="0"/>
        <w:rPr>
          <w:rFonts w:eastAsiaTheme="minorEastAsia"/>
          <w:iCs/>
          <w:lang w:eastAsia="zh-CN"/>
        </w:rPr>
      </w:pPr>
      <w:r w:rsidRPr="005F09D4">
        <w:rPr>
          <w:rFonts w:eastAsiaTheme="minorEastAsia"/>
          <w:iCs/>
          <w:lang w:eastAsia="zh-CN"/>
        </w:rPr>
        <w:t xml:space="preserve">Option 2: </w:t>
      </w:r>
      <w:r w:rsidRPr="007E6F34">
        <w:rPr>
          <w:rFonts w:eastAsiaTheme="minorEastAsia"/>
          <w:iCs/>
          <w:lang w:eastAsia="zh-CN"/>
        </w:rPr>
        <w:t>No need to taking exit/entrance of the tunnel into account of tunnel scenario and channel.</w:t>
      </w:r>
    </w:p>
    <w:p w14:paraId="09B13C65" w14:textId="480F58AD" w:rsidR="009055B3" w:rsidRPr="00853585" w:rsidRDefault="009055B3" w:rsidP="009055B3">
      <w:pPr>
        <w:spacing w:after="180"/>
        <w:jc w:val="left"/>
        <w:rPr>
          <w:rFonts w:ascii="Times New Roman" w:hAnsi="Times New Roman"/>
        </w:rPr>
      </w:pPr>
      <w:r w:rsidRPr="00853585">
        <w:rPr>
          <w:rFonts w:ascii="Times New Roman" w:hAnsi="Times New Roman"/>
        </w:rPr>
        <w:t xml:space="preserve">Based on our understanding, the identified issue comes from the particular configuration/assumption used in system level </w:t>
      </w:r>
      <w:r w:rsidR="00853585" w:rsidRPr="00853585">
        <w:rPr>
          <w:rFonts w:ascii="Times New Roman" w:hAnsi="Times New Roman"/>
        </w:rPr>
        <w:t xml:space="preserve">simulation, which is </w:t>
      </w:r>
      <w:r w:rsidR="00853585">
        <w:rPr>
          <w:rFonts w:ascii="Times New Roman" w:hAnsi="Times New Roman"/>
        </w:rPr>
        <w:t>related to deployment which shall not be considered in a general 3GPP channel modeling discussion</w:t>
      </w:r>
      <w:r w:rsidRPr="00853585">
        <w:rPr>
          <w:rFonts w:ascii="Times New Roman" w:hAnsi="Times New Roman"/>
        </w:rPr>
        <w:t xml:space="preserve"> </w:t>
      </w:r>
    </w:p>
    <w:p w14:paraId="6F66B20D" w14:textId="3D67934E" w:rsidR="009055B3" w:rsidRPr="00853585" w:rsidRDefault="009055B3" w:rsidP="009055B3">
      <w:pPr>
        <w:spacing w:after="180"/>
        <w:rPr>
          <w:rFonts w:ascii="Times New Roman" w:hAnsi="Times New Roman"/>
        </w:rPr>
      </w:pPr>
      <w:r w:rsidRPr="00853585">
        <w:rPr>
          <w:rFonts w:ascii="Times New Roman" w:hAnsi="Times New Roman"/>
          <w:b/>
          <w:bCs/>
        </w:rPr>
        <w:t xml:space="preserve">Proposal </w:t>
      </w:r>
      <w:r w:rsidR="00853585">
        <w:rPr>
          <w:rFonts w:ascii="Times New Roman" w:hAnsi="Times New Roman"/>
          <w:b/>
          <w:bCs/>
        </w:rPr>
        <w:t>1</w:t>
      </w:r>
      <w:r w:rsidRPr="00853585">
        <w:rPr>
          <w:rFonts w:ascii="Times New Roman" w:hAnsi="Times New Roman"/>
          <w:b/>
          <w:bCs/>
        </w:rPr>
        <w:t>:</w:t>
      </w:r>
      <w:r w:rsidRPr="00853585">
        <w:rPr>
          <w:rFonts w:ascii="Times New Roman" w:hAnsi="Times New Roman"/>
        </w:rPr>
        <w:t xml:space="preserve"> </w:t>
      </w:r>
      <w:r w:rsidR="00853585">
        <w:rPr>
          <w:rFonts w:ascii="Times New Roman" w:hAnsi="Times New Roman"/>
        </w:rPr>
        <w:t xml:space="preserve">For </w:t>
      </w:r>
      <w:r w:rsidR="00853585" w:rsidRPr="00853585">
        <w:rPr>
          <w:rFonts w:ascii="Times New Roman" w:hAnsi="Times New Roman"/>
        </w:rPr>
        <w:t>additional assumptions on tunnel deployment</w:t>
      </w:r>
      <w:r w:rsidR="00853585">
        <w:rPr>
          <w:rFonts w:ascii="Times New Roman" w:hAnsi="Times New Roman"/>
        </w:rPr>
        <w:t>, n</w:t>
      </w:r>
      <w:r w:rsidR="00853585" w:rsidRPr="00853585">
        <w:rPr>
          <w:rFonts w:ascii="Times New Roman" w:hAnsi="Times New Roman"/>
        </w:rPr>
        <w:t>o need to taking exit/entrance of the tunnel into account of tunnel scenario and channel.</w:t>
      </w:r>
    </w:p>
    <w:p w14:paraId="3A618DDF" w14:textId="3AE0A048" w:rsidR="0086002F" w:rsidRPr="00894243" w:rsidRDefault="0086002F" w:rsidP="0086002F">
      <w:pPr>
        <w:pStyle w:val="Heading2"/>
        <w:rPr>
          <w:lang w:val="en-US" w:eastAsia="zh-CN"/>
        </w:rPr>
      </w:pPr>
      <w:r w:rsidRPr="00894243">
        <w:rPr>
          <w:lang w:val="en-US" w:eastAsia="zh-CN"/>
        </w:rPr>
        <w:t>2.</w:t>
      </w:r>
      <w:r w:rsidR="00853585">
        <w:rPr>
          <w:lang w:val="en-US" w:eastAsia="zh-CN"/>
        </w:rPr>
        <w:t>2</w:t>
      </w:r>
      <w:r w:rsidRPr="00894243">
        <w:rPr>
          <w:lang w:val="en-US" w:eastAsia="zh-CN"/>
        </w:rPr>
        <w:t xml:space="preserve"> Channel </w:t>
      </w:r>
      <w:r w:rsidR="00853585">
        <w:rPr>
          <w:lang w:val="en-US" w:eastAsia="zh-CN"/>
        </w:rPr>
        <w:t>m</w:t>
      </w:r>
      <w:r w:rsidRPr="00894243">
        <w:rPr>
          <w:lang w:val="en-US" w:eastAsia="zh-CN"/>
        </w:rPr>
        <w:t>odelling</w:t>
      </w:r>
      <w:r w:rsidR="00853585">
        <w:rPr>
          <w:lang w:val="en-US" w:eastAsia="zh-CN"/>
        </w:rPr>
        <w:t xml:space="preserve"> inside the tunnel</w:t>
      </w:r>
    </w:p>
    <w:p w14:paraId="51503D36" w14:textId="6572BB81" w:rsidR="00853585" w:rsidRDefault="000B53F4" w:rsidP="00853585">
      <w:pPr>
        <w:spacing w:after="180"/>
        <w:jc w:val="left"/>
        <w:rPr>
          <w:rFonts w:ascii="Times New Roman" w:hAnsi="Times New Roman"/>
        </w:rPr>
      </w:pPr>
      <w:r>
        <w:rPr>
          <w:rFonts w:ascii="Times New Roman" w:hAnsi="Times New Roman"/>
        </w:rPr>
        <w:t>&lt;</w:t>
      </w:r>
      <w:r w:rsidR="00853585">
        <w:rPr>
          <w:rFonts w:ascii="Times New Roman" w:hAnsi="Times New Roman"/>
        </w:rPr>
        <w:t>The following content</w:t>
      </w:r>
      <w:r>
        <w:rPr>
          <w:rFonts w:ascii="Times New Roman" w:hAnsi="Times New Roman"/>
        </w:rPr>
        <w:t xml:space="preserve"> in Section 2.2</w:t>
      </w:r>
      <w:r w:rsidR="00853585">
        <w:rPr>
          <w:rFonts w:ascii="Times New Roman" w:hAnsi="Times New Roman"/>
        </w:rPr>
        <w:t xml:space="preserve"> has been contained in R4-2305211, which has not yet been fully discussed in last meeting. </w:t>
      </w:r>
      <w:r>
        <w:rPr>
          <w:rFonts w:ascii="Times New Roman" w:hAnsi="Times New Roman"/>
        </w:rPr>
        <w:t>&gt;</w:t>
      </w:r>
    </w:p>
    <w:p w14:paraId="7584CE4C" w14:textId="0D3BFC71" w:rsidR="003A0B37" w:rsidRPr="00853585" w:rsidRDefault="00C5603B" w:rsidP="00853585">
      <w:pPr>
        <w:spacing w:after="180"/>
        <w:jc w:val="left"/>
        <w:rPr>
          <w:rFonts w:ascii="Times New Roman" w:hAnsi="Times New Roman"/>
        </w:rPr>
      </w:pPr>
      <w:r w:rsidRPr="00853585">
        <w:rPr>
          <w:rFonts w:ascii="Times New Roman" w:hAnsi="Times New Roman"/>
        </w:rPr>
        <w:t>In this contribution, b</w:t>
      </w:r>
      <w:r w:rsidR="003A0B37" w:rsidRPr="00853585">
        <w:rPr>
          <w:rFonts w:ascii="Times New Roman" w:hAnsi="Times New Roman"/>
        </w:rPr>
        <w:t>y employing the reconstructed three-dimensional (3D) environment models with calibrated electromagnetic (EM) parameters, we have conducted extensive simulations for HSR scenarios based upon ray-tracing (RT) channel modeling, thus obtaining the fundamental knowledge of HST channel propagation properties for channel deployment scenario.</w:t>
      </w:r>
      <w:r w:rsidR="000F37D5" w:rsidRPr="00853585">
        <w:rPr>
          <w:rFonts w:ascii="Times New Roman" w:hAnsi="Times New Roman"/>
        </w:rPr>
        <w:t xml:space="preserve"> </w:t>
      </w:r>
      <w:r w:rsidR="003A0B37" w:rsidRPr="00853585">
        <w:rPr>
          <w:rFonts w:ascii="Times New Roman" w:hAnsi="Times New Roman"/>
        </w:rPr>
        <w:t>The fundamental channel characteristics including pathloss, time and angular spread, Doppler and dominant multipath components are thoroughly studied for tunnel scenario</w:t>
      </w:r>
      <w:r w:rsidRPr="00853585">
        <w:rPr>
          <w:rFonts w:ascii="Times New Roman" w:hAnsi="Times New Roman"/>
        </w:rPr>
        <w:t xml:space="preserve"> for D</w:t>
      </w:r>
      <w:r w:rsidRPr="00853585">
        <w:rPr>
          <w:rFonts w:ascii="Times New Roman" w:hAnsi="Times New Roman"/>
          <w:vertAlign w:val="subscript"/>
        </w:rPr>
        <w:t>RRH_height</w:t>
      </w:r>
      <w:r w:rsidRPr="00853585">
        <w:rPr>
          <w:rFonts w:ascii="Times New Roman" w:hAnsi="Times New Roman"/>
        </w:rPr>
        <w:t xml:space="preserve"> = 5.3m, for single track tunnel</w:t>
      </w:r>
      <w:r w:rsidR="000F37D5" w:rsidRPr="00853585">
        <w:rPr>
          <w:rFonts w:ascii="Times New Roman" w:hAnsi="Times New Roman"/>
        </w:rPr>
        <w:t xml:space="preserve">. </w:t>
      </w:r>
    </w:p>
    <w:p w14:paraId="451D0F4E" w14:textId="77777777" w:rsidR="00C5603B" w:rsidRPr="00853585" w:rsidRDefault="00C5603B" w:rsidP="00853585">
      <w:pPr>
        <w:spacing w:after="180"/>
        <w:jc w:val="left"/>
        <w:rPr>
          <w:rFonts w:ascii="Times New Roman" w:hAnsi="Times New Roman"/>
        </w:rPr>
      </w:pPr>
      <w:r w:rsidRPr="00853585">
        <w:rPr>
          <w:rFonts w:ascii="Times New Roman" w:hAnsi="Times New Roman" w:hint="eastAsia"/>
        </w:rPr>
        <w:t xml:space="preserve">The </w:t>
      </w:r>
      <w:r w:rsidRPr="00853585">
        <w:rPr>
          <w:rFonts w:ascii="Times New Roman" w:hAnsi="Times New Roman"/>
        </w:rPr>
        <w:t xml:space="preserve">ray-tracing </w:t>
      </w:r>
      <w:r w:rsidRPr="00853585">
        <w:rPr>
          <w:rFonts w:ascii="Times New Roman" w:hAnsi="Times New Roman" w:hint="eastAsia"/>
        </w:rPr>
        <w:t xml:space="preserve">simulation configurations are summarized in Table </w:t>
      </w:r>
      <w:r w:rsidRPr="00853585">
        <w:rPr>
          <w:rFonts w:ascii="Times New Roman" w:hAnsi="Times New Roman"/>
        </w:rPr>
        <w:t>1</w:t>
      </w:r>
      <w:r w:rsidRPr="00853585">
        <w:rPr>
          <w:rFonts w:ascii="Times New Roman" w:hAnsi="Times New Roman" w:hint="eastAsia"/>
        </w:rPr>
        <w:t xml:space="preserve">. </w:t>
      </w:r>
      <w:r w:rsidRPr="00853585">
        <w:rPr>
          <w:rFonts w:ascii="Times New Roman" w:hAnsi="Times New Roman"/>
        </w:rPr>
        <w:t>In the RT simulation, the d</w:t>
      </w:r>
      <w:r w:rsidRPr="00853585">
        <w:rPr>
          <w:rFonts w:ascii="Times New Roman" w:hAnsi="Times New Roman" w:hint="eastAsia"/>
        </w:rPr>
        <w:t xml:space="preserve">irect, reflection and scattering </w:t>
      </w:r>
      <w:r w:rsidRPr="00853585">
        <w:rPr>
          <w:rFonts w:ascii="Times New Roman" w:hAnsi="Times New Roman"/>
        </w:rPr>
        <w:t xml:space="preserve">propagation mechanisms </w:t>
      </w:r>
      <w:r w:rsidRPr="00853585">
        <w:rPr>
          <w:rFonts w:ascii="Times New Roman" w:hAnsi="Times New Roman" w:hint="eastAsia"/>
        </w:rPr>
        <w:t>are considered. Concret</w:t>
      </w:r>
      <w:r w:rsidRPr="00853585">
        <w:rPr>
          <w:rFonts w:ascii="Times New Roman" w:hAnsi="Times New Roman"/>
        </w:rPr>
        <w:t>e</w:t>
      </w:r>
      <w:r w:rsidRPr="00853585">
        <w:rPr>
          <w:rFonts w:ascii="Times New Roman" w:hAnsi="Times New Roman" w:hint="eastAsia"/>
        </w:rPr>
        <w:t xml:space="preserve"> </w:t>
      </w:r>
      <w:r w:rsidRPr="00853585">
        <w:rPr>
          <w:rFonts w:ascii="Times New Roman" w:hAnsi="Times New Roman"/>
        </w:rPr>
        <w:t xml:space="preserve">is the material of the buildings and tunnel wall, and metal is the material of the train body and the railway infrastructure. Besides, the omni-directional antenna </w:t>
      </w:r>
      <w:r w:rsidRPr="00853585">
        <w:rPr>
          <w:rFonts w:ascii="Times New Roman" w:hAnsi="Times New Roman" w:hint="eastAsia"/>
        </w:rPr>
        <w:t>ele</w:t>
      </w:r>
      <w:r w:rsidRPr="00853585">
        <w:rPr>
          <w:rFonts w:ascii="Times New Roman" w:hAnsi="Times New Roman"/>
        </w:rPr>
        <w:t>ment is configured in the simulation, which is used to capture signals from all directions to reach the characterization in spatial domain. A well-calibrated RT model is used in this work to conduct ray-tracing simulation, with the electromagnetic parameters of the materials are calibrated and validated.</w:t>
      </w:r>
    </w:p>
    <w:p w14:paraId="1102412F" w14:textId="77777777" w:rsidR="003A0B37" w:rsidRPr="00A4221E" w:rsidRDefault="003A0B37" w:rsidP="003A0B37">
      <w:pPr>
        <w:ind w:firstLineChars="100" w:firstLine="220"/>
        <w:rPr>
          <w:rFonts w:eastAsia="宋体"/>
        </w:rPr>
      </w:pPr>
    </w:p>
    <w:p w14:paraId="7D4B0651" w14:textId="2034E126" w:rsidR="003A0B37" w:rsidRPr="00D26AEC" w:rsidRDefault="003A0B37" w:rsidP="00D26AEC">
      <w:pPr>
        <w:jc w:val="center"/>
        <w:rPr>
          <w:b/>
          <w:sz w:val="18"/>
          <w:szCs w:val="18"/>
          <w:lang w:eastAsia="ko-KR"/>
        </w:rPr>
      </w:pPr>
      <w:r w:rsidRPr="00D26AEC">
        <w:rPr>
          <w:b/>
          <w:sz w:val="18"/>
          <w:szCs w:val="18"/>
          <w:lang w:eastAsia="ko-KR"/>
        </w:rPr>
        <w:t xml:space="preserve">Table </w:t>
      </w:r>
      <w:r w:rsidR="00CB7DE4" w:rsidRPr="00D26AEC">
        <w:rPr>
          <w:b/>
          <w:sz w:val="18"/>
          <w:szCs w:val="18"/>
          <w:lang w:eastAsia="ko-KR"/>
        </w:rPr>
        <w:t>1</w:t>
      </w:r>
      <w:r w:rsidRPr="00D26AEC">
        <w:rPr>
          <w:b/>
          <w:sz w:val="18"/>
          <w:szCs w:val="18"/>
          <w:lang w:eastAsia="ko-KR"/>
        </w:rPr>
        <w:t xml:space="preserve">. </w:t>
      </w:r>
      <w:r w:rsidRPr="00D26AEC">
        <w:rPr>
          <w:bCs/>
          <w:sz w:val="18"/>
          <w:szCs w:val="18"/>
          <w:lang w:eastAsia="ko-KR"/>
        </w:rPr>
        <w:t>Ray-Tracing simulation configuration</w:t>
      </w:r>
    </w:p>
    <w:tbl>
      <w:tblPr>
        <w:tblStyle w:val="PlainTable2"/>
        <w:tblW w:w="4962" w:type="dxa"/>
        <w:jc w:val="center"/>
        <w:tblLayout w:type="fixed"/>
        <w:tblLook w:val="04A0" w:firstRow="1" w:lastRow="0" w:firstColumn="1" w:lastColumn="0" w:noHBand="0" w:noVBand="1"/>
      </w:tblPr>
      <w:tblGrid>
        <w:gridCol w:w="1418"/>
        <w:gridCol w:w="1417"/>
        <w:gridCol w:w="2127"/>
      </w:tblGrid>
      <w:tr w:rsidR="003A0B37" w:rsidRPr="0039292A" w14:paraId="6D3784CB" w14:textId="77777777" w:rsidTr="00CB7DE4">
        <w:trPr>
          <w:cnfStyle w:val="100000000000" w:firstRow="1" w:lastRow="0" w:firstColumn="0" w:lastColumn="0" w:oddVBand="0" w:evenVBand="0" w:oddHBand="0"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418" w:type="dxa"/>
            <w:tcBorders>
              <w:top w:val="single" w:sz="8" w:space="0" w:color="auto"/>
            </w:tcBorders>
            <w:noWrap/>
            <w:hideMark/>
          </w:tcPr>
          <w:p w14:paraId="423E4B1C" w14:textId="77777777" w:rsidR="003A0B37" w:rsidRPr="0039292A" w:rsidRDefault="003A0B37" w:rsidP="00CB7DE4">
            <w:pPr>
              <w:jc w:val="center"/>
              <w:rPr>
                <w:bCs w:val="0"/>
                <w:color w:val="000000"/>
                <w:sz w:val="16"/>
              </w:rPr>
            </w:pPr>
            <w:r w:rsidRPr="0039292A">
              <w:rPr>
                <w:bCs w:val="0"/>
                <w:color w:val="000000"/>
                <w:sz w:val="16"/>
              </w:rPr>
              <w:t>Freq</w:t>
            </w:r>
            <w:r w:rsidRPr="0039292A">
              <w:rPr>
                <w:rFonts w:hint="eastAsia"/>
                <w:bCs w:val="0"/>
                <w:color w:val="000000"/>
                <w:sz w:val="16"/>
              </w:rPr>
              <w:t>.</w:t>
            </w:r>
            <w:r w:rsidRPr="0039292A">
              <w:rPr>
                <w:bCs w:val="0"/>
                <w:color w:val="000000"/>
                <w:sz w:val="16"/>
              </w:rPr>
              <w:t>/BW</w:t>
            </w:r>
          </w:p>
        </w:tc>
        <w:tc>
          <w:tcPr>
            <w:tcW w:w="3544" w:type="dxa"/>
            <w:gridSpan w:val="2"/>
            <w:tcBorders>
              <w:top w:val="single" w:sz="8" w:space="0" w:color="auto"/>
            </w:tcBorders>
            <w:noWrap/>
            <w:hideMark/>
          </w:tcPr>
          <w:p w14:paraId="6AD44A69" w14:textId="77777777" w:rsidR="003A0B37" w:rsidRPr="0039292A" w:rsidRDefault="003A0B37" w:rsidP="00CB7DE4">
            <w:pPr>
              <w:jc w:val="center"/>
              <w:cnfStyle w:val="100000000000" w:firstRow="1" w:lastRow="0" w:firstColumn="0" w:lastColumn="0" w:oddVBand="0" w:evenVBand="0" w:oddHBand="0" w:evenHBand="0" w:firstRowFirstColumn="0" w:firstRowLastColumn="0" w:lastRowFirstColumn="0" w:lastRowLastColumn="0"/>
              <w:rPr>
                <w:b w:val="0"/>
                <w:color w:val="000000"/>
                <w:sz w:val="16"/>
              </w:rPr>
            </w:pPr>
            <w:r w:rsidRPr="0039292A">
              <w:rPr>
                <w:b w:val="0"/>
                <w:color w:val="000000"/>
                <w:sz w:val="16"/>
              </w:rPr>
              <w:t>30 GHz, 100MHz</w:t>
            </w:r>
          </w:p>
        </w:tc>
      </w:tr>
      <w:tr w:rsidR="003A0B37" w:rsidRPr="0039292A" w14:paraId="133CB9DA" w14:textId="77777777" w:rsidTr="00CB7DE4">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418" w:type="dxa"/>
            <w:noWrap/>
          </w:tcPr>
          <w:p w14:paraId="05EE5A42" w14:textId="77777777" w:rsidR="003A0B37" w:rsidRPr="0039292A" w:rsidRDefault="003A0B37" w:rsidP="00CB7DE4">
            <w:pPr>
              <w:jc w:val="center"/>
              <w:rPr>
                <w:bCs w:val="0"/>
                <w:color w:val="000000"/>
                <w:sz w:val="16"/>
              </w:rPr>
            </w:pPr>
            <w:r w:rsidRPr="0039292A">
              <w:rPr>
                <w:bCs w:val="0"/>
                <w:color w:val="000000"/>
                <w:sz w:val="16"/>
              </w:rPr>
              <w:t>Scenarios</w:t>
            </w:r>
          </w:p>
        </w:tc>
        <w:tc>
          <w:tcPr>
            <w:tcW w:w="3544" w:type="dxa"/>
            <w:gridSpan w:val="2"/>
            <w:noWrap/>
          </w:tcPr>
          <w:p w14:paraId="240948DB" w14:textId="4E8165D0" w:rsidR="003A0B37" w:rsidRPr="0039292A" w:rsidRDefault="00D26AEC" w:rsidP="00CB7DE4">
            <w:pPr>
              <w:jc w:val="center"/>
              <w:cnfStyle w:val="000000100000" w:firstRow="0" w:lastRow="0" w:firstColumn="0" w:lastColumn="0" w:oddVBand="0" w:evenVBand="0" w:oddHBand="1" w:evenHBand="0" w:firstRowFirstColumn="0" w:firstRowLastColumn="0" w:lastRowFirstColumn="0" w:lastRowLastColumn="0"/>
              <w:rPr>
                <w:color w:val="000000"/>
                <w:sz w:val="16"/>
              </w:rPr>
            </w:pPr>
            <w:r>
              <w:rPr>
                <w:color w:val="000000"/>
                <w:sz w:val="16"/>
              </w:rPr>
              <w:t>T</w:t>
            </w:r>
            <w:r w:rsidR="003A0B37" w:rsidRPr="0039292A">
              <w:rPr>
                <w:color w:val="000000"/>
                <w:sz w:val="16"/>
              </w:rPr>
              <w:t>unnel</w:t>
            </w:r>
          </w:p>
        </w:tc>
      </w:tr>
      <w:tr w:rsidR="003A0B37" w:rsidRPr="0039292A" w14:paraId="7D077356" w14:textId="77777777" w:rsidTr="00CB7DE4">
        <w:trPr>
          <w:trHeight w:val="113"/>
          <w:jc w:val="center"/>
        </w:trPr>
        <w:tc>
          <w:tcPr>
            <w:cnfStyle w:val="001000000000" w:firstRow="0" w:lastRow="0" w:firstColumn="1" w:lastColumn="0" w:oddVBand="0" w:evenVBand="0" w:oddHBand="0" w:evenHBand="0" w:firstRowFirstColumn="0" w:firstRowLastColumn="0" w:lastRowFirstColumn="0" w:lastRowLastColumn="0"/>
            <w:tcW w:w="1418" w:type="dxa"/>
            <w:noWrap/>
            <w:hideMark/>
          </w:tcPr>
          <w:p w14:paraId="1BB28DD4" w14:textId="7F88DDEE" w:rsidR="003A0B37" w:rsidRPr="0039292A" w:rsidRDefault="003A0B37" w:rsidP="00CB7DE4">
            <w:pPr>
              <w:jc w:val="center"/>
              <w:rPr>
                <w:bCs w:val="0"/>
                <w:color w:val="000000"/>
                <w:sz w:val="16"/>
              </w:rPr>
            </w:pPr>
            <w:r w:rsidRPr="0039292A">
              <w:rPr>
                <w:bCs w:val="0"/>
                <w:color w:val="000000"/>
                <w:sz w:val="16"/>
              </w:rPr>
              <w:lastRenderedPageBreak/>
              <w:t>Antenna</w:t>
            </w:r>
          </w:p>
        </w:tc>
        <w:tc>
          <w:tcPr>
            <w:tcW w:w="3544" w:type="dxa"/>
            <w:gridSpan w:val="2"/>
            <w:hideMark/>
          </w:tcPr>
          <w:p w14:paraId="2BF7C93F" w14:textId="40B6E8A6"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Tx: 1 antenna element</w:t>
            </w:r>
          </w:p>
          <w:p w14:paraId="5BF03773" w14:textId="77777777"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Rx: 1 antenna element</w:t>
            </w:r>
          </w:p>
          <w:p w14:paraId="298C0E25" w14:textId="77777777"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Omni-directional antenna element</w:t>
            </w:r>
          </w:p>
        </w:tc>
      </w:tr>
      <w:tr w:rsidR="003A0B37" w:rsidRPr="0039292A" w14:paraId="4470BF5E" w14:textId="77777777" w:rsidTr="00CB7DE4">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418" w:type="dxa"/>
            <w:vMerge w:val="restart"/>
            <w:noWrap/>
            <w:hideMark/>
          </w:tcPr>
          <w:p w14:paraId="21E0988A" w14:textId="77777777" w:rsidR="003A0B37" w:rsidRPr="0039292A" w:rsidRDefault="003A0B37" w:rsidP="00CB7DE4">
            <w:pPr>
              <w:jc w:val="center"/>
              <w:rPr>
                <w:bCs w:val="0"/>
                <w:color w:val="000000"/>
                <w:sz w:val="16"/>
              </w:rPr>
            </w:pPr>
            <w:r w:rsidRPr="0039292A">
              <w:rPr>
                <w:bCs w:val="0"/>
                <w:color w:val="000000"/>
                <w:sz w:val="16"/>
              </w:rPr>
              <w:t>Propagation mechanism</w:t>
            </w:r>
          </w:p>
        </w:tc>
        <w:tc>
          <w:tcPr>
            <w:tcW w:w="1417" w:type="dxa"/>
            <w:noWrap/>
            <w:hideMark/>
          </w:tcPr>
          <w:p w14:paraId="4048A7FF" w14:textId="77777777" w:rsidR="003A0B37" w:rsidRPr="0039292A" w:rsidRDefault="003A0B37" w:rsidP="00CB7DE4">
            <w:pPr>
              <w:jc w:val="center"/>
              <w:cnfStyle w:val="000000100000" w:firstRow="0" w:lastRow="0" w:firstColumn="0" w:lastColumn="0" w:oddVBand="0" w:evenVBand="0" w:oddHBand="1" w:evenHBand="0" w:firstRowFirstColumn="0" w:firstRowLastColumn="0" w:lastRowFirstColumn="0" w:lastRowLastColumn="0"/>
              <w:rPr>
                <w:color w:val="000000"/>
                <w:sz w:val="16"/>
              </w:rPr>
            </w:pPr>
            <w:r w:rsidRPr="0039292A">
              <w:rPr>
                <w:color w:val="000000"/>
                <w:sz w:val="16"/>
              </w:rPr>
              <w:t>Direct</w:t>
            </w:r>
          </w:p>
        </w:tc>
        <w:tc>
          <w:tcPr>
            <w:tcW w:w="2127" w:type="dxa"/>
            <w:noWrap/>
            <w:hideMark/>
          </w:tcPr>
          <w:p w14:paraId="3E61AE83" w14:textId="77777777" w:rsidR="003A0B37" w:rsidRPr="0039292A" w:rsidRDefault="003A0B37" w:rsidP="00CB7DE4">
            <w:pPr>
              <w:jc w:val="center"/>
              <w:cnfStyle w:val="000000100000" w:firstRow="0" w:lastRow="0" w:firstColumn="0" w:lastColumn="0" w:oddVBand="0" w:evenVBand="0" w:oddHBand="1" w:evenHBand="0" w:firstRowFirstColumn="0" w:firstRowLastColumn="0" w:lastRowFirstColumn="0" w:lastRowLastColumn="0"/>
              <w:rPr>
                <w:color w:val="000000"/>
                <w:sz w:val="16"/>
              </w:rPr>
            </w:pPr>
            <w:r w:rsidRPr="0039292A">
              <w:rPr>
                <w:color w:val="000000"/>
                <w:sz w:val="16"/>
              </w:rPr>
              <w:t>Friis equation</w:t>
            </w:r>
          </w:p>
        </w:tc>
      </w:tr>
      <w:tr w:rsidR="003A0B37" w:rsidRPr="0039292A" w14:paraId="5D54E649" w14:textId="77777777" w:rsidTr="00CB7DE4">
        <w:trPr>
          <w:trHeight w:val="113"/>
          <w:jc w:val="center"/>
        </w:trPr>
        <w:tc>
          <w:tcPr>
            <w:cnfStyle w:val="001000000000" w:firstRow="0" w:lastRow="0" w:firstColumn="1" w:lastColumn="0" w:oddVBand="0" w:evenVBand="0" w:oddHBand="0" w:evenHBand="0" w:firstRowFirstColumn="0" w:firstRowLastColumn="0" w:lastRowFirstColumn="0" w:lastRowLastColumn="0"/>
            <w:tcW w:w="1418" w:type="dxa"/>
            <w:vMerge/>
            <w:hideMark/>
          </w:tcPr>
          <w:p w14:paraId="346A4294" w14:textId="77777777" w:rsidR="003A0B37" w:rsidRPr="0039292A" w:rsidRDefault="003A0B37" w:rsidP="00CB7DE4">
            <w:pPr>
              <w:jc w:val="center"/>
              <w:rPr>
                <w:bCs w:val="0"/>
                <w:color w:val="000000"/>
                <w:sz w:val="16"/>
              </w:rPr>
            </w:pPr>
          </w:p>
        </w:tc>
        <w:tc>
          <w:tcPr>
            <w:tcW w:w="1417" w:type="dxa"/>
            <w:noWrap/>
            <w:hideMark/>
          </w:tcPr>
          <w:p w14:paraId="6B8901E7" w14:textId="77777777"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Reflection</w:t>
            </w:r>
          </w:p>
        </w:tc>
        <w:tc>
          <w:tcPr>
            <w:tcW w:w="2127" w:type="dxa"/>
            <w:noWrap/>
            <w:hideMark/>
          </w:tcPr>
          <w:p w14:paraId="021AE878" w14:textId="27AE4533"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Fresnel eq. (to 7</w:t>
            </w:r>
            <w:r w:rsidRPr="0039292A">
              <w:rPr>
                <w:color w:val="000000"/>
                <w:sz w:val="16"/>
                <w:vertAlign w:val="superscript"/>
              </w:rPr>
              <w:t>th</w:t>
            </w:r>
            <w:r w:rsidRPr="0039292A">
              <w:rPr>
                <w:color w:val="000000"/>
                <w:sz w:val="16"/>
              </w:rPr>
              <w:t xml:space="preserve"> order) </w:t>
            </w:r>
          </w:p>
        </w:tc>
      </w:tr>
      <w:tr w:rsidR="003A0B37" w:rsidRPr="0039292A" w14:paraId="0F0ECC2D" w14:textId="77777777" w:rsidTr="00CB7DE4">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418" w:type="dxa"/>
            <w:vMerge/>
            <w:hideMark/>
          </w:tcPr>
          <w:p w14:paraId="1D135C2F" w14:textId="77777777" w:rsidR="003A0B37" w:rsidRPr="0039292A" w:rsidRDefault="003A0B37" w:rsidP="00CB7DE4">
            <w:pPr>
              <w:jc w:val="center"/>
              <w:rPr>
                <w:bCs w:val="0"/>
                <w:color w:val="000000"/>
                <w:sz w:val="16"/>
              </w:rPr>
            </w:pPr>
          </w:p>
        </w:tc>
        <w:tc>
          <w:tcPr>
            <w:tcW w:w="1417" w:type="dxa"/>
            <w:noWrap/>
            <w:hideMark/>
          </w:tcPr>
          <w:p w14:paraId="0AC44381" w14:textId="77777777" w:rsidR="003A0B37" w:rsidRPr="0039292A" w:rsidRDefault="003A0B37" w:rsidP="00CB7DE4">
            <w:pPr>
              <w:jc w:val="center"/>
              <w:cnfStyle w:val="000000100000" w:firstRow="0" w:lastRow="0" w:firstColumn="0" w:lastColumn="0" w:oddVBand="0" w:evenVBand="0" w:oddHBand="1" w:evenHBand="0" w:firstRowFirstColumn="0" w:firstRowLastColumn="0" w:lastRowFirstColumn="0" w:lastRowLastColumn="0"/>
              <w:rPr>
                <w:color w:val="000000"/>
                <w:sz w:val="16"/>
              </w:rPr>
            </w:pPr>
            <w:r w:rsidRPr="0039292A">
              <w:rPr>
                <w:color w:val="000000"/>
                <w:sz w:val="16"/>
              </w:rPr>
              <w:t>Scattering</w:t>
            </w:r>
          </w:p>
        </w:tc>
        <w:tc>
          <w:tcPr>
            <w:tcW w:w="2127" w:type="dxa"/>
            <w:noWrap/>
            <w:hideMark/>
          </w:tcPr>
          <w:p w14:paraId="265E69D5" w14:textId="59D45C10" w:rsidR="003A0B37" w:rsidRPr="0039292A" w:rsidRDefault="003A0B37" w:rsidP="00CB7DE4">
            <w:pPr>
              <w:jc w:val="center"/>
              <w:cnfStyle w:val="000000100000" w:firstRow="0" w:lastRow="0" w:firstColumn="0" w:lastColumn="0" w:oddVBand="0" w:evenVBand="0" w:oddHBand="1" w:evenHBand="0" w:firstRowFirstColumn="0" w:firstRowLastColumn="0" w:lastRowFirstColumn="0" w:lastRowLastColumn="0"/>
              <w:rPr>
                <w:color w:val="000000"/>
                <w:sz w:val="16"/>
              </w:rPr>
            </w:pPr>
            <w:r w:rsidRPr="0039292A">
              <w:rPr>
                <w:color w:val="000000"/>
                <w:sz w:val="16"/>
              </w:rPr>
              <w:t>Directive scattering</w:t>
            </w:r>
          </w:p>
        </w:tc>
      </w:tr>
      <w:tr w:rsidR="003A0B37" w:rsidRPr="0039292A" w14:paraId="2CCCB373" w14:textId="77777777" w:rsidTr="00CB7DE4">
        <w:trPr>
          <w:trHeight w:val="113"/>
          <w:jc w:val="center"/>
        </w:trPr>
        <w:tc>
          <w:tcPr>
            <w:cnfStyle w:val="001000000000" w:firstRow="0" w:lastRow="0" w:firstColumn="1" w:lastColumn="0" w:oddVBand="0" w:evenVBand="0" w:oddHBand="0" w:evenHBand="0" w:firstRowFirstColumn="0" w:firstRowLastColumn="0" w:lastRowFirstColumn="0" w:lastRowLastColumn="0"/>
            <w:tcW w:w="1418" w:type="dxa"/>
            <w:vMerge w:val="restart"/>
            <w:noWrap/>
            <w:hideMark/>
          </w:tcPr>
          <w:p w14:paraId="45BB8BE0" w14:textId="77777777" w:rsidR="003A0B37" w:rsidRPr="0039292A" w:rsidRDefault="003A0B37" w:rsidP="00CB7DE4">
            <w:pPr>
              <w:jc w:val="center"/>
              <w:rPr>
                <w:bCs w:val="0"/>
                <w:color w:val="000000"/>
                <w:sz w:val="16"/>
              </w:rPr>
            </w:pPr>
            <w:r w:rsidRPr="0039292A">
              <w:rPr>
                <w:bCs w:val="0"/>
                <w:color w:val="000000"/>
                <w:sz w:val="16"/>
              </w:rPr>
              <w:t>Material</w:t>
            </w:r>
          </w:p>
        </w:tc>
        <w:tc>
          <w:tcPr>
            <w:tcW w:w="1417" w:type="dxa"/>
            <w:noWrap/>
            <w:hideMark/>
          </w:tcPr>
          <w:p w14:paraId="46F1ECB0" w14:textId="77777777"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Building</w:t>
            </w:r>
            <w:r>
              <w:rPr>
                <w:color w:val="000000"/>
                <w:sz w:val="16"/>
              </w:rPr>
              <w:t>/Tunnel</w:t>
            </w:r>
          </w:p>
        </w:tc>
        <w:tc>
          <w:tcPr>
            <w:tcW w:w="2127" w:type="dxa"/>
          </w:tcPr>
          <w:p w14:paraId="4A11ED62" w14:textId="77777777"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C</w:t>
            </w:r>
            <w:r w:rsidRPr="0039292A">
              <w:rPr>
                <w:rFonts w:hint="eastAsia"/>
                <w:color w:val="000000"/>
                <w:sz w:val="16"/>
              </w:rPr>
              <w:t>oncrete</w:t>
            </w:r>
          </w:p>
        </w:tc>
      </w:tr>
      <w:tr w:rsidR="003A0B37" w:rsidRPr="0039292A" w14:paraId="07FF5CB8" w14:textId="77777777" w:rsidTr="00CB7DE4">
        <w:trPr>
          <w:cnfStyle w:val="000000100000" w:firstRow="0" w:lastRow="0" w:firstColumn="0" w:lastColumn="0" w:oddVBand="0" w:evenVBand="0" w:oddHBand="1" w:evenHBand="0" w:firstRowFirstColumn="0" w:firstRowLastColumn="0" w:lastRowFirstColumn="0" w:lastRowLastColumn="0"/>
          <w:trHeight w:val="113"/>
          <w:jc w:val="center"/>
        </w:trPr>
        <w:tc>
          <w:tcPr>
            <w:cnfStyle w:val="001000000000" w:firstRow="0" w:lastRow="0" w:firstColumn="1" w:lastColumn="0" w:oddVBand="0" w:evenVBand="0" w:oddHBand="0" w:evenHBand="0" w:firstRowFirstColumn="0" w:firstRowLastColumn="0" w:lastRowFirstColumn="0" w:lastRowLastColumn="0"/>
            <w:tcW w:w="1418" w:type="dxa"/>
            <w:vMerge/>
            <w:noWrap/>
          </w:tcPr>
          <w:p w14:paraId="440D1D5E" w14:textId="77777777" w:rsidR="003A0B37" w:rsidRPr="0039292A" w:rsidRDefault="003A0B37" w:rsidP="00CB7DE4">
            <w:pPr>
              <w:jc w:val="center"/>
              <w:rPr>
                <w:bCs w:val="0"/>
                <w:color w:val="000000"/>
                <w:sz w:val="16"/>
              </w:rPr>
            </w:pPr>
          </w:p>
        </w:tc>
        <w:tc>
          <w:tcPr>
            <w:tcW w:w="1417" w:type="dxa"/>
            <w:noWrap/>
          </w:tcPr>
          <w:p w14:paraId="462C69C7" w14:textId="77777777" w:rsidR="003A0B37" w:rsidRPr="0039292A" w:rsidRDefault="003A0B37" w:rsidP="00CB7DE4">
            <w:pPr>
              <w:jc w:val="center"/>
              <w:cnfStyle w:val="000000100000" w:firstRow="0" w:lastRow="0" w:firstColumn="0" w:lastColumn="0" w:oddVBand="0" w:evenVBand="0" w:oddHBand="1" w:evenHBand="0" w:firstRowFirstColumn="0" w:firstRowLastColumn="0" w:lastRowFirstColumn="0" w:lastRowLastColumn="0"/>
              <w:rPr>
                <w:color w:val="000000"/>
                <w:sz w:val="16"/>
              </w:rPr>
            </w:pPr>
            <w:r w:rsidRPr="0039292A">
              <w:rPr>
                <w:color w:val="000000"/>
                <w:sz w:val="16"/>
              </w:rPr>
              <w:t>Ground</w:t>
            </w:r>
          </w:p>
        </w:tc>
        <w:tc>
          <w:tcPr>
            <w:tcW w:w="2127" w:type="dxa"/>
          </w:tcPr>
          <w:p w14:paraId="30E2CDD6" w14:textId="77777777" w:rsidR="003A0B37" w:rsidRPr="0039292A" w:rsidRDefault="003A0B37" w:rsidP="00CB7DE4">
            <w:pPr>
              <w:jc w:val="center"/>
              <w:cnfStyle w:val="000000100000" w:firstRow="0" w:lastRow="0" w:firstColumn="0" w:lastColumn="0" w:oddVBand="0" w:evenVBand="0" w:oddHBand="1" w:evenHBand="0" w:firstRowFirstColumn="0" w:firstRowLastColumn="0" w:lastRowFirstColumn="0" w:lastRowLastColumn="0"/>
              <w:rPr>
                <w:color w:val="000000"/>
                <w:sz w:val="16"/>
              </w:rPr>
            </w:pPr>
            <w:r w:rsidRPr="0039292A">
              <w:rPr>
                <w:color w:val="000000"/>
                <w:sz w:val="16"/>
              </w:rPr>
              <w:t>C</w:t>
            </w:r>
            <w:r w:rsidRPr="0039292A">
              <w:rPr>
                <w:rFonts w:hint="eastAsia"/>
                <w:color w:val="000000"/>
                <w:sz w:val="16"/>
              </w:rPr>
              <w:t>oncrete</w:t>
            </w:r>
          </w:p>
        </w:tc>
      </w:tr>
      <w:tr w:rsidR="003A0B37" w:rsidRPr="0039292A" w14:paraId="0675099A" w14:textId="77777777" w:rsidTr="00CB7DE4">
        <w:trPr>
          <w:trHeight w:val="113"/>
          <w:jc w:val="center"/>
        </w:trPr>
        <w:tc>
          <w:tcPr>
            <w:cnfStyle w:val="001000000000" w:firstRow="0" w:lastRow="0" w:firstColumn="1" w:lastColumn="0" w:oddVBand="0" w:evenVBand="0" w:oddHBand="0" w:evenHBand="0" w:firstRowFirstColumn="0" w:firstRowLastColumn="0" w:lastRowFirstColumn="0" w:lastRowLastColumn="0"/>
            <w:tcW w:w="1418" w:type="dxa"/>
            <w:vMerge/>
            <w:tcBorders>
              <w:bottom w:val="single" w:sz="8" w:space="0" w:color="auto"/>
            </w:tcBorders>
            <w:hideMark/>
          </w:tcPr>
          <w:p w14:paraId="6A94A761" w14:textId="77777777" w:rsidR="003A0B37" w:rsidRPr="0039292A" w:rsidRDefault="003A0B37" w:rsidP="00CB7DE4">
            <w:pPr>
              <w:jc w:val="center"/>
              <w:rPr>
                <w:bCs w:val="0"/>
                <w:color w:val="000000"/>
                <w:sz w:val="16"/>
              </w:rPr>
            </w:pPr>
          </w:p>
        </w:tc>
        <w:tc>
          <w:tcPr>
            <w:tcW w:w="1417" w:type="dxa"/>
            <w:tcBorders>
              <w:bottom w:val="single" w:sz="8" w:space="0" w:color="auto"/>
            </w:tcBorders>
            <w:noWrap/>
            <w:hideMark/>
          </w:tcPr>
          <w:p w14:paraId="63E61857" w14:textId="77777777"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Train/Rail</w:t>
            </w:r>
          </w:p>
        </w:tc>
        <w:tc>
          <w:tcPr>
            <w:tcW w:w="2127" w:type="dxa"/>
            <w:tcBorders>
              <w:bottom w:val="single" w:sz="8" w:space="0" w:color="auto"/>
            </w:tcBorders>
            <w:noWrap/>
            <w:hideMark/>
          </w:tcPr>
          <w:p w14:paraId="0D40B539" w14:textId="77777777" w:rsidR="003A0B37" w:rsidRPr="0039292A" w:rsidRDefault="003A0B37" w:rsidP="00CB7DE4">
            <w:pPr>
              <w:jc w:val="center"/>
              <w:cnfStyle w:val="000000000000" w:firstRow="0" w:lastRow="0" w:firstColumn="0" w:lastColumn="0" w:oddVBand="0" w:evenVBand="0" w:oddHBand="0" w:evenHBand="0" w:firstRowFirstColumn="0" w:firstRowLastColumn="0" w:lastRowFirstColumn="0" w:lastRowLastColumn="0"/>
              <w:rPr>
                <w:color w:val="000000"/>
                <w:sz w:val="16"/>
              </w:rPr>
            </w:pPr>
            <w:r w:rsidRPr="0039292A">
              <w:rPr>
                <w:color w:val="000000"/>
                <w:sz w:val="16"/>
              </w:rPr>
              <w:t>Metal</w:t>
            </w:r>
          </w:p>
        </w:tc>
      </w:tr>
    </w:tbl>
    <w:p w14:paraId="52FE0DC5" w14:textId="77777777" w:rsidR="003A0B37" w:rsidRDefault="003A0B37" w:rsidP="00CB7DE4">
      <w:pPr>
        <w:ind w:firstLineChars="100" w:firstLine="220"/>
        <w:jc w:val="center"/>
        <w:rPr>
          <w:highlight w:val="yellow"/>
          <w:lang w:eastAsia="ko-KR"/>
        </w:rPr>
      </w:pPr>
    </w:p>
    <w:p w14:paraId="44F310AC" w14:textId="40776DAF" w:rsidR="00C5603B" w:rsidRPr="00894243" w:rsidRDefault="00C5603B" w:rsidP="0086002F">
      <w:pPr>
        <w:pStyle w:val="Heading4"/>
        <w:rPr>
          <w:lang w:val="en-US"/>
        </w:rPr>
      </w:pPr>
      <w:r w:rsidRPr="00894243">
        <w:rPr>
          <w:lang w:val="en-US"/>
        </w:rPr>
        <w:t>2.</w:t>
      </w:r>
      <w:r w:rsidR="006D08C7">
        <w:rPr>
          <w:lang w:val="en-US"/>
        </w:rPr>
        <w:t>2</w:t>
      </w:r>
      <w:r w:rsidR="0086002F" w:rsidRPr="00894243">
        <w:rPr>
          <w:lang w:val="en-US"/>
        </w:rPr>
        <w:t>.1</w:t>
      </w:r>
      <w:r w:rsidRPr="00894243">
        <w:rPr>
          <w:lang w:val="en-US"/>
        </w:rPr>
        <w:t xml:space="preserve"> </w:t>
      </w:r>
      <w:r w:rsidR="009F0361" w:rsidRPr="00894243">
        <w:rPr>
          <w:lang w:val="en-US"/>
        </w:rPr>
        <w:t xml:space="preserve">Evaluation on </w:t>
      </w:r>
      <w:r w:rsidRPr="00894243">
        <w:rPr>
          <w:lang w:val="en-US"/>
        </w:rPr>
        <w:t>Pathloss</w:t>
      </w:r>
      <w:r w:rsidR="00303E30" w:rsidRPr="00894243">
        <w:rPr>
          <w:lang w:val="en-US"/>
        </w:rPr>
        <w:t xml:space="preserve"> </w:t>
      </w:r>
      <w:r w:rsidR="009F0361" w:rsidRPr="00894243">
        <w:rPr>
          <w:lang w:val="en-US"/>
        </w:rPr>
        <w:t>for Tunnel Deployment</w:t>
      </w:r>
    </w:p>
    <w:p w14:paraId="7237F51A" w14:textId="3456B0F0" w:rsidR="00C5603B" w:rsidRPr="000B53F4" w:rsidRDefault="00C5603B" w:rsidP="000B53F4">
      <w:pPr>
        <w:spacing w:after="180"/>
        <w:jc w:val="left"/>
        <w:rPr>
          <w:rFonts w:ascii="Times New Roman" w:hAnsi="Times New Roman"/>
        </w:rPr>
      </w:pPr>
      <w:r w:rsidRPr="000B53F4">
        <w:rPr>
          <w:rFonts w:ascii="Times New Roman" w:hAnsi="Times New Roman" w:hint="eastAsia"/>
        </w:rPr>
        <w:t>F</w:t>
      </w:r>
      <w:r w:rsidRPr="000B53F4">
        <w:rPr>
          <w:rFonts w:ascii="Times New Roman" w:hAnsi="Times New Roman"/>
        </w:rPr>
        <w:t>ig. 1 compares the pathloss trends between these two scenarios. It is demonstrated that the pathloss characteristics in the urban open space and tunnel scenarios are almost the same in most locations. However, the pathloss trends of two scenarios diverge as the transceivers get closer, that is, pathloss in the urban scenario becomes much larger than the counterpart in tunnel scenario. Particularly, when Rx moves to the location beneath the Tx point, the pathloss difference can reach over 20 dB. This can be explained by the narrow shape of tunnel resulting in positive accumulation of multipath components (MPCs).</w:t>
      </w:r>
    </w:p>
    <w:p w14:paraId="67C2D629" w14:textId="77777777" w:rsidR="00C5603B" w:rsidRPr="007D4705" w:rsidRDefault="00C5603B" w:rsidP="00C5603B">
      <w:pPr>
        <w:jc w:val="center"/>
        <w:rPr>
          <w:rFonts w:eastAsia="宋体"/>
        </w:rPr>
      </w:pPr>
      <w:r w:rsidRPr="007D4705">
        <w:rPr>
          <w:rFonts w:eastAsia="宋体"/>
          <w:noProof/>
        </w:rPr>
        <w:drawing>
          <wp:inline distT="0" distB="0" distL="0" distR="0" wp14:anchorId="417E1323" wp14:editId="5B33EB72">
            <wp:extent cx="5292899" cy="2129614"/>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4547" cy="2142348"/>
                    </a:xfrm>
                    <a:prstGeom prst="rect">
                      <a:avLst/>
                    </a:prstGeom>
                    <a:noFill/>
                  </pic:spPr>
                </pic:pic>
              </a:graphicData>
            </a:graphic>
          </wp:inline>
        </w:drawing>
      </w:r>
    </w:p>
    <w:p w14:paraId="389EDC81" w14:textId="74FCDCC0" w:rsidR="00C5603B" w:rsidRPr="007D4705" w:rsidRDefault="00C5603B" w:rsidP="00CA2AA4">
      <w:pPr>
        <w:jc w:val="center"/>
        <w:rPr>
          <w:b/>
          <w:sz w:val="18"/>
          <w:szCs w:val="18"/>
          <w:lang w:eastAsia="ko-KR"/>
        </w:rPr>
      </w:pPr>
      <w:r w:rsidRPr="007D4705">
        <w:rPr>
          <w:rFonts w:hint="eastAsia"/>
          <w:b/>
          <w:sz w:val="18"/>
          <w:szCs w:val="18"/>
          <w:lang w:eastAsia="ko-KR"/>
        </w:rPr>
        <w:t>F</w:t>
      </w:r>
      <w:r w:rsidRPr="007D4705">
        <w:rPr>
          <w:b/>
          <w:sz w:val="18"/>
          <w:szCs w:val="18"/>
          <w:lang w:eastAsia="ko-KR"/>
        </w:rPr>
        <w:t xml:space="preserve">ig. </w:t>
      </w:r>
      <w:r>
        <w:rPr>
          <w:b/>
          <w:sz w:val="18"/>
          <w:szCs w:val="18"/>
          <w:lang w:eastAsia="ko-KR"/>
        </w:rPr>
        <w:t>1. Path</w:t>
      </w:r>
      <w:r w:rsidRPr="007D4705">
        <w:rPr>
          <w:b/>
          <w:sz w:val="18"/>
          <w:szCs w:val="18"/>
          <w:lang w:eastAsia="ko-KR"/>
        </w:rPr>
        <w:t xml:space="preserve">loss </w:t>
      </w:r>
      <w:r w:rsidRPr="00390ABC">
        <w:rPr>
          <w:b/>
          <w:sz w:val="18"/>
          <w:szCs w:val="18"/>
          <w:lang w:eastAsia="ko-KR"/>
        </w:rPr>
        <w:t xml:space="preserve">in </w:t>
      </w:r>
      <w:r w:rsidR="00CA2AA4">
        <w:rPr>
          <w:b/>
          <w:sz w:val="18"/>
          <w:szCs w:val="18"/>
          <w:lang w:eastAsia="ko-KR"/>
        </w:rPr>
        <w:t>HST</w:t>
      </w:r>
      <w:r w:rsidRPr="00390ABC">
        <w:rPr>
          <w:b/>
          <w:sz w:val="18"/>
          <w:szCs w:val="18"/>
          <w:lang w:eastAsia="ko-KR"/>
        </w:rPr>
        <w:t xml:space="preserve"> scenarios: Urban open space scenario (</w:t>
      </w:r>
      <w:r>
        <w:rPr>
          <w:b/>
          <w:sz w:val="18"/>
          <w:szCs w:val="18"/>
          <w:lang w:eastAsia="ko-KR"/>
        </w:rPr>
        <w:t>left</w:t>
      </w:r>
      <w:r w:rsidRPr="00390ABC">
        <w:rPr>
          <w:b/>
          <w:sz w:val="18"/>
          <w:szCs w:val="18"/>
          <w:lang w:eastAsia="ko-KR"/>
        </w:rPr>
        <w:t>); Tunnel scenario (</w:t>
      </w:r>
      <w:r>
        <w:rPr>
          <w:b/>
          <w:sz w:val="18"/>
          <w:szCs w:val="18"/>
          <w:lang w:eastAsia="ko-KR"/>
        </w:rPr>
        <w:t>right</w:t>
      </w:r>
      <w:r w:rsidRPr="00390ABC">
        <w:rPr>
          <w:b/>
          <w:sz w:val="18"/>
          <w:szCs w:val="18"/>
          <w:lang w:eastAsia="ko-KR"/>
        </w:rPr>
        <w:t>)</w:t>
      </w:r>
      <w:r w:rsidRPr="007D4705">
        <w:rPr>
          <w:b/>
          <w:sz w:val="18"/>
          <w:szCs w:val="18"/>
          <w:lang w:eastAsia="ko-KR"/>
        </w:rPr>
        <w:t>.</w:t>
      </w:r>
    </w:p>
    <w:p w14:paraId="3006C910" w14:textId="77777777" w:rsidR="00CA2AA4" w:rsidRPr="00894243" w:rsidRDefault="00CA2AA4" w:rsidP="00CA2AA4">
      <w:pPr>
        <w:spacing w:after="180"/>
        <w:rPr>
          <w:rFonts w:asciiTheme="minorHAnsi" w:hAnsiTheme="minorHAnsi" w:cstheme="minorHAnsi"/>
          <w:b/>
          <w:bCs/>
        </w:rPr>
      </w:pPr>
    </w:p>
    <w:p w14:paraId="2F283D74" w14:textId="57D7F6F3" w:rsidR="00CA2AA4" w:rsidRPr="000B53F4" w:rsidRDefault="00CA2AA4" w:rsidP="000B53F4">
      <w:pPr>
        <w:spacing w:after="180"/>
        <w:jc w:val="left"/>
        <w:rPr>
          <w:rFonts w:ascii="Times New Roman" w:hAnsi="Times New Roman"/>
        </w:rPr>
      </w:pPr>
      <w:r w:rsidRPr="000B53F4">
        <w:rPr>
          <w:rFonts w:ascii="Times New Roman" w:hAnsi="Times New Roman"/>
          <w:b/>
          <w:bCs/>
        </w:rPr>
        <w:t>Observation 1</w:t>
      </w:r>
      <w:r w:rsidRPr="000B53F4">
        <w:rPr>
          <w:rFonts w:ascii="Times New Roman" w:hAnsi="Times New Roman"/>
        </w:rPr>
        <w:t xml:space="preserve">: Similar pathloss trends are observed for </w:t>
      </w:r>
      <w:r w:rsidR="008F3691" w:rsidRPr="000B53F4">
        <w:rPr>
          <w:rFonts w:ascii="Times New Roman" w:hAnsi="Times New Roman"/>
        </w:rPr>
        <w:t>FR2 HST tunnel and urban open space scenarios, b</w:t>
      </w:r>
      <w:r w:rsidRPr="000B53F4">
        <w:rPr>
          <w:rFonts w:ascii="Times New Roman" w:hAnsi="Times New Roman"/>
        </w:rPr>
        <w:t xml:space="preserve">ecause of </w:t>
      </w:r>
      <w:r w:rsidR="000B53F4">
        <w:rPr>
          <w:rFonts w:ascii="Times New Roman" w:hAnsi="Times New Roman"/>
        </w:rPr>
        <w:t>FR2</w:t>
      </w:r>
      <w:r w:rsidR="008F3691" w:rsidRPr="000B53F4">
        <w:rPr>
          <w:rFonts w:ascii="Times New Roman" w:hAnsi="Times New Roman"/>
        </w:rPr>
        <w:t xml:space="preserve"> panel rather than leaky cable used for FR2 deployment</w:t>
      </w:r>
      <w:r w:rsidRPr="000B53F4">
        <w:rPr>
          <w:rFonts w:ascii="Times New Roman" w:hAnsi="Times New Roman"/>
        </w:rPr>
        <w:t xml:space="preserve">. </w:t>
      </w:r>
    </w:p>
    <w:p w14:paraId="32741C03" w14:textId="5E53333A" w:rsidR="003A0B37" w:rsidRPr="00894243" w:rsidRDefault="00734B3A" w:rsidP="009F0361">
      <w:pPr>
        <w:pStyle w:val="Heading4"/>
        <w:rPr>
          <w:lang w:val="en-US"/>
        </w:rPr>
      </w:pPr>
      <w:r w:rsidRPr="00894243">
        <w:rPr>
          <w:lang w:val="en-US"/>
        </w:rPr>
        <w:t>2.</w:t>
      </w:r>
      <w:r w:rsidR="006D08C7">
        <w:rPr>
          <w:lang w:val="en-US"/>
        </w:rPr>
        <w:t>2</w:t>
      </w:r>
      <w:r w:rsidR="009F0361" w:rsidRPr="00894243">
        <w:rPr>
          <w:lang w:val="en-US"/>
        </w:rPr>
        <w:t>.</w:t>
      </w:r>
      <w:r w:rsidR="00E63641" w:rsidRPr="00894243">
        <w:rPr>
          <w:lang w:val="en-US"/>
        </w:rPr>
        <w:t>2</w:t>
      </w:r>
      <w:r w:rsidR="003A0B37" w:rsidRPr="00894243">
        <w:rPr>
          <w:lang w:val="en-US"/>
        </w:rPr>
        <w:t xml:space="preserve"> </w:t>
      </w:r>
      <w:r w:rsidR="009F0361" w:rsidRPr="00894243">
        <w:rPr>
          <w:lang w:val="en-US"/>
        </w:rPr>
        <w:t xml:space="preserve">Evaluation on </w:t>
      </w:r>
      <w:r w:rsidR="003A0B37" w:rsidRPr="00894243">
        <w:rPr>
          <w:lang w:val="en-US"/>
        </w:rPr>
        <w:t>Angular spread</w:t>
      </w:r>
      <w:r w:rsidR="009F0361" w:rsidRPr="00894243">
        <w:rPr>
          <w:lang w:val="en-US"/>
        </w:rPr>
        <w:t xml:space="preserve"> for Tunnel Deployment</w:t>
      </w:r>
    </w:p>
    <w:p w14:paraId="132721CD" w14:textId="4485476E" w:rsidR="00734B3A" w:rsidRPr="000B53F4" w:rsidRDefault="003A0B37" w:rsidP="000B53F4">
      <w:pPr>
        <w:spacing w:after="180"/>
        <w:jc w:val="left"/>
        <w:rPr>
          <w:rFonts w:ascii="Times New Roman" w:hAnsi="Times New Roman"/>
        </w:rPr>
      </w:pPr>
      <w:r w:rsidRPr="000B53F4">
        <w:rPr>
          <w:rFonts w:ascii="Times New Roman" w:hAnsi="Times New Roman"/>
        </w:rPr>
        <w:t xml:space="preserve">The RMS angular spreads in </w:t>
      </w:r>
      <w:r w:rsidR="00734B3A" w:rsidRPr="000B53F4">
        <w:rPr>
          <w:rFonts w:ascii="Times New Roman" w:hAnsi="Times New Roman"/>
        </w:rPr>
        <w:t xml:space="preserve">tunnel </w:t>
      </w:r>
      <w:r w:rsidR="00303E30" w:rsidRPr="000B53F4">
        <w:rPr>
          <w:rFonts w:ascii="Times New Roman" w:hAnsi="Times New Roman"/>
        </w:rPr>
        <w:t xml:space="preserve">and urban open space </w:t>
      </w:r>
      <w:r w:rsidR="00734B3A" w:rsidRPr="000B53F4">
        <w:rPr>
          <w:rFonts w:ascii="Times New Roman" w:hAnsi="Times New Roman"/>
        </w:rPr>
        <w:t>deployment scenario</w:t>
      </w:r>
      <w:r w:rsidRPr="000B53F4">
        <w:rPr>
          <w:rFonts w:ascii="Times New Roman" w:hAnsi="Times New Roman"/>
        </w:rPr>
        <w:t xml:space="preserve"> are shown in Fig. </w:t>
      </w:r>
      <w:r w:rsidR="00E63641" w:rsidRPr="000B53F4">
        <w:rPr>
          <w:rFonts w:ascii="Times New Roman" w:hAnsi="Times New Roman"/>
        </w:rPr>
        <w:t>2</w:t>
      </w:r>
      <w:r w:rsidRPr="000B53F4">
        <w:rPr>
          <w:rFonts w:ascii="Times New Roman" w:hAnsi="Times New Roman"/>
        </w:rPr>
        <w:t>. ASA, ASD, ESA, ESD are the terms used to represent the angular spreads of the azimuth angle of arrival</w:t>
      </w:r>
      <w:r w:rsidR="00EF0D30" w:rsidRPr="000B53F4">
        <w:rPr>
          <w:rFonts w:ascii="Times New Roman" w:hAnsi="Times New Roman"/>
        </w:rPr>
        <w:t xml:space="preserve"> (to UE)</w:t>
      </w:r>
      <w:r w:rsidRPr="000B53F4">
        <w:rPr>
          <w:rFonts w:ascii="Times New Roman" w:hAnsi="Times New Roman"/>
        </w:rPr>
        <w:t>, the azimuth angle of departure</w:t>
      </w:r>
      <w:r w:rsidR="00EF0D30" w:rsidRPr="000B53F4">
        <w:rPr>
          <w:rFonts w:ascii="Times New Roman" w:hAnsi="Times New Roman"/>
        </w:rPr>
        <w:t xml:space="preserve"> (from gNB RRH)</w:t>
      </w:r>
      <w:r w:rsidRPr="000B53F4">
        <w:rPr>
          <w:rFonts w:ascii="Times New Roman" w:hAnsi="Times New Roman"/>
        </w:rPr>
        <w:t>, the elevation angle of arrival</w:t>
      </w:r>
      <w:r w:rsidR="00EF0D30" w:rsidRPr="000B53F4">
        <w:rPr>
          <w:rFonts w:ascii="Times New Roman" w:hAnsi="Times New Roman"/>
        </w:rPr>
        <w:t xml:space="preserve"> (to UE)</w:t>
      </w:r>
      <w:r w:rsidRPr="000B53F4">
        <w:rPr>
          <w:rFonts w:ascii="Times New Roman" w:hAnsi="Times New Roman"/>
        </w:rPr>
        <w:t xml:space="preserve"> and elevation angle of departure</w:t>
      </w:r>
      <w:r w:rsidR="00EF0D30" w:rsidRPr="000B53F4">
        <w:rPr>
          <w:rFonts w:ascii="Times New Roman" w:hAnsi="Times New Roman"/>
        </w:rPr>
        <w:t xml:space="preserve"> (from gNB RRH)</w:t>
      </w:r>
      <w:r w:rsidRPr="000B53F4">
        <w:rPr>
          <w:rFonts w:ascii="Times New Roman" w:hAnsi="Times New Roman"/>
        </w:rPr>
        <w:t xml:space="preserve">, respectively. </w:t>
      </w:r>
    </w:p>
    <w:p w14:paraId="4838ABF7" w14:textId="77777777" w:rsidR="00303E30" w:rsidRPr="007D4705" w:rsidRDefault="00303E30" w:rsidP="00303E30">
      <w:pPr>
        <w:jc w:val="center"/>
        <w:rPr>
          <w:rFonts w:eastAsia="宋体"/>
        </w:rPr>
      </w:pPr>
      <w:r w:rsidRPr="007D4705">
        <w:rPr>
          <w:rFonts w:eastAsia="宋体" w:hint="eastAsia"/>
          <w:noProof/>
        </w:rPr>
        <w:drawing>
          <wp:inline distT="0" distB="0" distL="0" distR="0" wp14:anchorId="1EC7A10B" wp14:editId="2AA11277">
            <wp:extent cx="4128751" cy="1661822"/>
            <wp:effectExtent l="0" t="0" r="0" b="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40184" cy="1666424"/>
                    </a:xfrm>
                    <a:prstGeom prst="rect">
                      <a:avLst/>
                    </a:prstGeom>
                    <a:noFill/>
                  </pic:spPr>
                </pic:pic>
              </a:graphicData>
            </a:graphic>
          </wp:inline>
        </w:drawing>
      </w:r>
    </w:p>
    <w:p w14:paraId="4129F022" w14:textId="77777777" w:rsidR="00303E30" w:rsidRPr="0069366B" w:rsidRDefault="00303E30" w:rsidP="00DC42C3">
      <w:pPr>
        <w:pStyle w:val="ListParagraph"/>
        <w:numPr>
          <w:ilvl w:val="0"/>
          <w:numId w:val="3"/>
        </w:numPr>
        <w:overflowPunct/>
        <w:adjustRightInd/>
        <w:spacing w:after="0"/>
        <w:ind w:firstLineChars="0"/>
        <w:jc w:val="center"/>
        <w:textAlignment w:val="auto"/>
        <w:rPr>
          <w:rFonts w:eastAsia="宋体"/>
          <w:b/>
          <w:sz w:val="18"/>
          <w:szCs w:val="18"/>
          <w:lang w:eastAsia="zh-CN"/>
        </w:rPr>
      </w:pPr>
      <w:r>
        <w:rPr>
          <w:rFonts w:eastAsia="宋体"/>
          <w:b/>
          <w:sz w:val="18"/>
          <w:szCs w:val="18"/>
          <w:lang w:eastAsia="zh-CN"/>
        </w:rPr>
        <w:t>ASA</w:t>
      </w:r>
    </w:p>
    <w:p w14:paraId="00EE142F" w14:textId="77777777" w:rsidR="00303E30" w:rsidRPr="007D4705" w:rsidRDefault="00303E30" w:rsidP="00303E30">
      <w:pPr>
        <w:jc w:val="center"/>
        <w:rPr>
          <w:rFonts w:eastAsia="宋体"/>
          <w:b/>
          <w:sz w:val="18"/>
          <w:szCs w:val="18"/>
        </w:rPr>
      </w:pPr>
      <w:r w:rsidRPr="007D4705">
        <w:rPr>
          <w:rFonts w:eastAsia="宋体"/>
          <w:b/>
          <w:noProof/>
          <w:sz w:val="18"/>
          <w:szCs w:val="18"/>
        </w:rPr>
        <w:lastRenderedPageBreak/>
        <w:drawing>
          <wp:inline distT="0" distB="0" distL="0" distR="0" wp14:anchorId="3F3F0DEF" wp14:editId="33089986">
            <wp:extent cx="4148507" cy="1669774"/>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71809" cy="1679153"/>
                    </a:xfrm>
                    <a:prstGeom prst="rect">
                      <a:avLst/>
                    </a:prstGeom>
                    <a:noFill/>
                  </pic:spPr>
                </pic:pic>
              </a:graphicData>
            </a:graphic>
          </wp:inline>
        </w:drawing>
      </w:r>
    </w:p>
    <w:p w14:paraId="4888FBA8" w14:textId="77777777" w:rsidR="00303E30" w:rsidRPr="0069366B" w:rsidRDefault="00303E30" w:rsidP="00DC42C3">
      <w:pPr>
        <w:pStyle w:val="ListParagraph"/>
        <w:numPr>
          <w:ilvl w:val="0"/>
          <w:numId w:val="3"/>
        </w:numPr>
        <w:overflowPunct/>
        <w:adjustRightInd/>
        <w:spacing w:after="0"/>
        <w:ind w:firstLineChars="0"/>
        <w:jc w:val="center"/>
        <w:textAlignment w:val="auto"/>
        <w:rPr>
          <w:rFonts w:eastAsia="宋体"/>
          <w:b/>
          <w:sz w:val="18"/>
          <w:szCs w:val="18"/>
          <w:lang w:eastAsia="zh-CN"/>
        </w:rPr>
      </w:pPr>
      <w:r>
        <w:rPr>
          <w:rFonts w:eastAsia="宋体"/>
          <w:b/>
          <w:sz w:val="18"/>
          <w:szCs w:val="18"/>
          <w:lang w:eastAsia="zh-CN"/>
        </w:rPr>
        <w:t>ESA</w:t>
      </w:r>
    </w:p>
    <w:p w14:paraId="4A2B38CB" w14:textId="77777777" w:rsidR="00303E30" w:rsidRPr="007D4705" w:rsidRDefault="00303E30" w:rsidP="00303E30">
      <w:pPr>
        <w:jc w:val="center"/>
        <w:rPr>
          <w:rFonts w:eastAsia="宋体"/>
          <w:b/>
          <w:sz w:val="18"/>
          <w:szCs w:val="18"/>
        </w:rPr>
      </w:pPr>
      <w:r w:rsidRPr="007D4705">
        <w:rPr>
          <w:rFonts w:eastAsia="宋体"/>
          <w:b/>
          <w:noProof/>
          <w:sz w:val="18"/>
          <w:szCs w:val="18"/>
        </w:rPr>
        <w:drawing>
          <wp:inline distT="0" distB="0" distL="0" distR="0" wp14:anchorId="1F242BAC" wp14:editId="5EA96D64">
            <wp:extent cx="4207772" cy="1693628"/>
            <wp:effectExtent l="0" t="0" r="0" b="1905"/>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18951" cy="1698127"/>
                    </a:xfrm>
                    <a:prstGeom prst="rect">
                      <a:avLst/>
                    </a:prstGeom>
                    <a:noFill/>
                  </pic:spPr>
                </pic:pic>
              </a:graphicData>
            </a:graphic>
          </wp:inline>
        </w:drawing>
      </w:r>
    </w:p>
    <w:p w14:paraId="772EA41A" w14:textId="77777777" w:rsidR="00303E30" w:rsidRPr="0069366B" w:rsidRDefault="00303E30" w:rsidP="00DC42C3">
      <w:pPr>
        <w:pStyle w:val="ListParagraph"/>
        <w:numPr>
          <w:ilvl w:val="0"/>
          <w:numId w:val="3"/>
        </w:numPr>
        <w:overflowPunct/>
        <w:adjustRightInd/>
        <w:spacing w:after="0"/>
        <w:ind w:firstLineChars="0"/>
        <w:jc w:val="center"/>
        <w:textAlignment w:val="auto"/>
        <w:rPr>
          <w:rFonts w:eastAsia="宋体"/>
          <w:b/>
          <w:sz w:val="18"/>
          <w:szCs w:val="18"/>
          <w:lang w:eastAsia="zh-CN"/>
        </w:rPr>
      </w:pPr>
      <w:r>
        <w:rPr>
          <w:rFonts w:eastAsia="宋体"/>
          <w:b/>
          <w:sz w:val="18"/>
          <w:szCs w:val="18"/>
          <w:lang w:eastAsia="zh-CN"/>
        </w:rPr>
        <w:t>ASD</w:t>
      </w:r>
    </w:p>
    <w:p w14:paraId="535A69E9" w14:textId="77777777" w:rsidR="00303E30" w:rsidRPr="007D4705" w:rsidRDefault="00303E30" w:rsidP="00303E30">
      <w:pPr>
        <w:jc w:val="center"/>
        <w:rPr>
          <w:rFonts w:eastAsia="宋体"/>
          <w:b/>
          <w:sz w:val="18"/>
          <w:szCs w:val="18"/>
        </w:rPr>
      </w:pPr>
      <w:r w:rsidRPr="007D4705">
        <w:rPr>
          <w:rFonts w:eastAsia="宋体" w:hint="eastAsia"/>
          <w:b/>
          <w:noProof/>
          <w:sz w:val="18"/>
          <w:szCs w:val="18"/>
        </w:rPr>
        <w:drawing>
          <wp:inline distT="0" distB="0" distL="0" distR="0" wp14:anchorId="6AC4E159" wp14:editId="3844ED4E">
            <wp:extent cx="4148507" cy="1669774"/>
            <wp:effectExtent l="0" t="0" r="0" b="6985"/>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9050" cy="1682068"/>
                    </a:xfrm>
                    <a:prstGeom prst="rect">
                      <a:avLst/>
                    </a:prstGeom>
                    <a:noFill/>
                  </pic:spPr>
                </pic:pic>
              </a:graphicData>
            </a:graphic>
          </wp:inline>
        </w:drawing>
      </w:r>
    </w:p>
    <w:p w14:paraId="4E9E0236" w14:textId="77777777" w:rsidR="00303E30" w:rsidRPr="0069366B" w:rsidRDefault="00303E30" w:rsidP="00DC42C3">
      <w:pPr>
        <w:pStyle w:val="ListParagraph"/>
        <w:numPr>
          <w:ilvl w:val="0"/>
          <w:numId w:val="3"/>
        </w:numPr>
        <w:overflowPunct/>
        <w:adjustRightInd/>
        <w:spacing w:after="0"/>
        <w:ind w:firstLineChars="0"/>
        <w:jc w:val="center"/>
        <w:textAlignment w:val="auto"/>
        <w:rPr>
          <w:rFonts w:eastAsia="宋体"/>
          <w:b/>
          <w:sz w:val="18"/>
          <w:szCs w:val="18"/>
          <w:lang w:eastAsia="zh-CN"/>
        </w:rPr>
      </w:pPr>
      <w:r>
        <w:rPr>
          <w:rFonts w:eastAsia="宋体"/>
          <w:b/>
          <w:sz w:val="18"/>
          <w:szCs w:val="18"/>
          <w:lang w:eastAsia="zh-CN"/>
        </w:rPr>
        <w:t>ESD</w:t>
      </w:r>
    </w:p>
    <w:p w14:paraId="415DDB31" w14:textId="77777777" w:rsidR="00303E30" w:rsidRDefault="00303E30" w:rsidP="00734B3A">
      <w:pPr>
        <w:jc w:val="center"/>
        <w:rPr>
          <w:rFonts w:eastAsia="宋体"/>
          <w:b/>
          <w:sz w:val="18"/>
          <w:szCs w:val="18"/>
        </w:rPr>
      </w:pPr>
    </w:p>
    <w:p w14:paraId="2FE4F09D" w14:textId="00856B1D" w:rsidR="003A0B37" w:rsidRPr="00734B3A" w:rsidRDefault="003A0B37" w:rsidP="00734B3A">
      <w:pPr>
        <w:jc w:val="center"/>
        <w:rPr>
          <w:rFonts w:eastAsia="宋体"/>
          <w:bCs/>
          <w:sz w:val="18"/>
          <w:szCs w:val="18"/>
        </w:rPr>
      </w:pPr>
      <w:r w:rsidRPr="007D4705">
        <w:rPr>
          <w:rFonts w:eastAsia="宋体" w:hint="eastAsia"/>
          <w:b/>
          <w:sz w:val="18"/>
          <w:szCs w:val="18"/>
        </w:rPr>
        <w:t>F</w:t>
      </w:r>
      <w:r w:rsidRPr="007D4705">
        <w:rPr>
          <w:rFonts w:eastAsia="宋体"/>
          <w:b/>
          <w:sz w:val="18"/>
          <w:szCs w:val="18"/>
        </w:rPr>
        <w:t xml:space="preserve">ig. </w:t>
      </w:r>
      <w:r w:rsidR="00E63641">
        <w:rPr>
          <w:rFonts w:eastAsia="宋体"/>
          <w:b/>
          <w:sz w:val="18"/>
          <w:szCs w:val="18"/>
        </w:rPr>
        <w:t>2</w:t>
      </w:r>
      <w:r>
        <w:rPr>
          <w:rFonts w:eastAsia="宋体"/>
          <w:b/>
          <w:sz w:val="18"/>
          <w:szCs w:val="18"/>
        </w:rPr>
        <w:t>.</w:t>
      </w:r>
      <w:r w:rsidRPr="007D4705">
        <w:rPr>
          <w:rFonts w:eastAsia="宋体"/>
          <w:b/>
          <w:sz w:val="18"/>
          <w:szCs w:val="18"/>
        </w:rPr>
        <w:t xml:space="preserve"> </w:t>
      </w:r>
      <w:r w:rsidRPr="00734B3A">
        <w:rPr>
          <w:rFonts w:eastAsia="宋体"/>
          <w:bCs/>
          <w:sz w:val="18"/>
          <w:szCs w:val="18"/>
        </w:rPr>
        <w:t xml:space="preserve">CDF of Angular spread in </w:t>
      </w:r>
      <w:r w:rsidR="00734B3A" w:rsidRPr="00734B3A">
        <w:rPr>
          <w:rFonts w:eastAsia="宋体"/>
          <w:bCs/>
          <w:sz w:val="18"/>
          <w:szCs w:val="18"/>
        </w:rPr>
        <w:t>HST</w:t>
      </w:r>
      <w:r w:rsidRPr="00734B3A">
        <w:rPr>
          <w:rFonts w:eastAsia="宋体"/>
          <w:bCs/>
          <w:sz w:val="18"/>
          <w:szCs w:val="18"/>
        </w:rPr>
        <w:t xml:space="preserve"> scenarios of </w:t>
      </w:r>
      <w:r w:rsidR="008F0F8D">
        <w:rPr>
          <w:rFonts w:eastAsia="宋体"/>
          <w:bCs/>
          <w:sz w:val="18"/>
          <w:szCs w:val="18"/>
        </w:rPr>
        <w:t xml:space="preserve">urban open space and </w:t>
      </w:r>
      <w:r w:rsidRPr="00734B3A">
        <w:rPr>
          <w:rFonts w:eastAsia="宋体"/>
          <w:bCs/>
          <w:sz w:val="18"/>
          <w:szCs w:val="18"/>
        </w:rPr>
        <w:t>tunnel scenario</w:t>
      </w:r>
      <w:r w:rsidR="008F0F8D">
        <w:rPr>
          <w:rFonts w:eastAsia="宋体"/>
          <w:bCs/>
          <w:sz w:val="18"/>
          <w:szCs w:val="18"/>
        </w:rPr>
        <w:t>s</w:t>
      </w:r>
      <w:r w:rsidRPr="00734B3A">
        <w:rPr>
          <w:rFonts w:eastAsia="宋体"/>
          <w:bCs/>
          <w:sz w:val="18"/>
          <w:szCs w:val="18"/>
        </w:rPr>
        <w:t>: (a) ASA; (b) ESA; (c) ASD; (d) ESD.</w:t>
      </w:r>
    </w:p>
    <w:p w14:paraId="7CEF717A" w14:textId="77777777" w:rsidR="003A0B37" w:rsidRPr="007D4705" w:rsidRDefault="003A0B37" w:rsidP="003A0B37">
      <w:pPr>
        <w:rPr>
          <w:rFonts w:eastAsia="宋体"/>
          <w:b/>
          <w:sz w:val="18"/>
          <w:szCs w:val="18"/>
        </w:rPr>
      </w:pPr>
    </w:p>
    <w:p w14:paraId="20202F6F" w14:textId="57FBCB70" w:rsidR="00CE60D2" w:rsidRPr="000B53F4" w:rsidRDefault="00CE60D2" w:rsidP="000B53F4">
      <w:pPr>
        <w:spacing w:after="180"/>
        <w:jc w:val="left"/>
        <w:rPr>
          <w:rFonts w:ascii="Times New Roman" w:hAnsi="Times New Roman"/>
        </w:rPr>
      </w:pPr>
      <w:r w:rsidRPr="000B53F4">
        <w:rPr>
          <w:rFonts w:ascii="Times New Roman" w:hAnsi="Times New Roman"/>
        </w:rPr>
        <w:t>For FR2 HST deployment in tunnel scenario, because the heights of the transmitter and receiver are comparable (i.e., D</w:t>
      </w:r>
      <w:r w:rsidRPr="000B53F4">
        <w:rPr>
          <w:rFonts w:ascii="Times New Roman" w:hAnsi="Times New Roman"/>
          <w:vertAlign w:val="subscript"/>
        </w:rPr>
        <w:t>RRH_height</w:t>
      </w:r>
      <w:r w:rsidRPr="000B53F4">
        <w:rPr>
          <w:rFonts w:ascii="Times New Roman" w:hAnsi="Times New Roman"/>
        </w:rPr>
        <w:t xml:space="preserve"> = 5.3m and D</w:t>
      </w:r>
      <w:r w:rsidRPr="000B53F4">
        <w:rPr>
          <w:rFonts w:ascii="Times New Roman" w:hAnsi="Times New Roman"/>
          <w:vertAlign w:val="subscript"/>
        </w:rPr>
        <w:t>UE_height</w:t>
      </w:r>
      <w:r w:rsidR="00EF0D30" w:rsidRPr="000B53F4">
        <w:rPr>
          <w:rFonts w:ascii="Times New Roman" w:hAnsi="Times New Roman"/>
        </w:rPr>
        <w:t>=</w:t>
      </w:r>
      <w:r w:rsidRPr="000B53F4">
        <w:rPr>
          <w:rFonts w:ascii="Times New Roman" w:hAnsi="Times New Roman"/>
        </w:rPr>
        <w:t xml:space="preserve"> 5m), and thus the objects are more diverse in the horizontal plane than elevation plane, and the azimuth angular spreads are significantly larger than the elevation angular spreads.</w:t>
      </w:r>
      <w:r w:rsidR="00EF0D30" w:rsidRPr="000B53F4">
        <w:rPr>
          <w:rFonts w:ascii="Times New Roman" w:hAnsi="Times New Roman"/>
        </w:rPr>
        <w:t xml:space="preserve"> Accordingly, the below observation can be obtained. </w:t>
      </w:r>
    </w:p>
    <w:p w14:paraId="34C53879" w14:textId="20B54DBC" w:rsidR="00CE60D2" w:rsidRPr="000B53F4" w:rsidRDefault="00CE60D2" w:rsidP="000B53F4">
      <w:pPr>
        <w:spacing w:after="180"/>
        <w:jc w:val="left"/>
        <w:rPr>
          <w:rFonts w:ascii="Times New Roman" w:hAnsi="Times New Roman"/>
        </w:rPr>
      </w:pPr>
      <w:r w:rsidRPr="000B53F4">
        <w:rPr>
          <w:rFonts w:ascii="Times New Roman" w:hAnsi="Times New Roman"/>
          <w:b/>
          <w:bCs/>
        </w:rPr>
        <w:t>Observation 2</w:t>
      </w:r>
      <w:r w:rsidRPr="000B53F4">
        <w:rPr>
          <w:rFonts w:ascii="Times New Roman" w:hAnsi="Times New Roman"/>
        </w:rPr>
        <w:t xml:space="preserve">: </w:t>
      </w:r>
      <w:r w:rsidR="009511B3" w:rsidRPr="000B53F4">
        <w:rPr>
          <w:rFonts w:ascii="Times New Roman" w:hAnsi="Times New Roman"/>
        </w:rPr>
        <w:t xml:space="preserve">By assuming omni-directional antenna for </w:t>
      </w:r>
      <w:r w:rsidRPr="000B53F4">
        <w:rPr>
          <w:rFonts w:ascii="Times New Roman" w:hAnsi="Times New Roman"/>
        </w:rPr>
        <w:t>ray-tracing</w:t>
      </w:r>
      <w:r w:rsidR="009511B3" w:rsidRPr="000B53F4">
        <w:rPr>
          <w:rFonts w:ascii="Times New Roman" w:hAnsi="Times New Roman"/>
        </w:rPr>
        <w:t xml:space="preserve"> based</w:t>
      </w:r>
      <w:r w:rsidRPr="000B53F4">
        <w:rPr>
          <w:rFonts w:ascii="Times New Roman" w:hAnsi="Times New Roman"/>
        </w:rPr>
        <w:t xml:space="preserve"> </w:t>
      </w:r>
      <w:r w:rsidR="009511B3" w:rsidRPr="000B53F4">
        <w:rPr>
          <w:rFonts w:ascii="Times New Roman" w:hAnsi="Times New Roman"/>
        </w:rPr>
        <w:t xml:space="preserve">channel </w:t>
      </w:r>
      <w:r w:rsidR="008F0F8D" w:rsidRPr="000B53F4">
        <w:rPr>
          <w:rFonts w:ascii="Times New Roman" w:hAnsi="Times New Roman"/>
        </w:rPr>
        <w:t>fading</w:t>
      </w:r>
      <w:r w:rsidR="009511B3" w:rsidRPr="000B53F4">
        <w:rPr>
          <w:rFonts w:ascii="Times New Roman" w:hAnsi="Times New Roman"/>
        </w:rPr>
        <w:t xml:space="preserve"> evaluation,</w:t>
      </w:r>
      <w:r w:rsidRPr="000B53F4">
        <w:rPr>
          <w:rFonts w:ascii="Times New Roman" w:hAnsi="Times New Roman"/>
        </w:rPr>
        <w:t xml:space="preserve"> tunnel deployment </w:t>
      </w:r>
      <w:r w:rsidR="000B53F4" w:rsidRPr="000B53F4">
        <w:rPr>
          <w:rFonts w:ascii="Times New Roman" w:hAnsi="Times New Roman"/>
        </w:rPr>
        <w:t>demonstrates</w:t>
      </w:r>
      <w:r w:rsidRPr="000B53F4">
        <w:rPr>
          <w:rFonts w:ascii="Times New Roman" w:hAnsi="Times New Roman"/>
        </w:rPr>
        <w:t xml:space="preserve"> the availability of propagation paths restricted in a very limited range of elevation angle (averaged as ~ 10 degrees), but much wider azimuth angle range (averaged as ~ 78 degrees), from UE perspective. </w:t>
      </w:r>
    </w:p>
    <w:p w14:paraId="39AA311C" w14:textId="30FDA9A6" w:rsidR="00EF0D30" w:rsidRPr="000B53F4" w:rsidRDefault="00EF0D30" w:rsidP="000B53F4">
      <w:pPr>
        <w:spacing w:after="180"/>
        <w:jc w:val="left"/>
        <w:rPr>
          <w:rFonts w:ascii="Times New Roman" w:hAnsi="Times New Roman"/>
        </w:rPr>
      </w:pPr>
      <w:r w:rsidRPr="000B53F4">
        <w:rPr>
          <w:rFonts w:ascii="Times New Roman" w:hAnsi="Times New Roman"/>
        </w:rPr>
        <w:t>By comparing</w:t>
      </w:r>
      <w:r w:rsidR="008F0F8D" w:rsidRPr="000B53F4">
        <w:rPr>
          <w:rFonts w:ascii="Times New Roman" w:hAnsi="Times New Roman"/>
        </w:rPr>
        <w:t xml:space="preserve"> the HST channel fading results of urban open space and tunnel scenarios, the angular spread for tunnel scenario is comparable</w:t>
      </w:r>
      <w:r w:rsidR="00D4541D" w:rsidRPr="000B53F4">
        <w:rPr>
          <w:rFonts w:ascii="Times New Roman" w:hAnsi="Times New Roman"/>
        </w:rPr>
        <w:t xml:space="preserve"> and even more concentrated</w:t>
      </w:r>
      <w:r w:rsidR="008F0F8D" w:rsidRPr="000B53F4">
        <w:rPr>
          <w:rFonts w:ascii="Times New Roman" w:hAnsi="Times New Roman"/>
        </w:rPr>
        <w:t xml:space="preserve"> </w:t>
      </w:r>
      <w:r w:rsidR="00D4541D" w:rsidRPr="000B53F4">
        <w:rPr>
          <w:rFonts w:ascii="Times New Roman" w:hAnsi="Times New Roman"/>
        </w:rPr>
        <w:t>than</w:t>
      </w:r>
      <w:r w:rsidR="008F0F8D" w:rsidRPr="000B53F4">
        <w:rPr>
          <w:rFonts w:ascii="Times New Roman" w:hAnsi="Times New Roman"/>
        </w:rPr>
        <w:t xml:space="preserve"> urban open space scenario, if omni-directional antenna is considered</w:t>
      </w:r>
      <w:r w:rsidR="00D4541D" w:rsidRPr="000B53F4">
        <w:rPr>
          <w:rFonts w:ascii="Times New Roman" w:hAnsi="Times New Roman"/>
        </w:rPr>
        <w:t xml:space="preserve">.  </w:t>
      </w:r>
    </w:p>
    <w:p w14:paraId="1E62F662" w14:textId="0E620B11" w:rsidR="00D4541D" w:rsidRDefault="00303E30" w:rsidP="000B53F4">
      <w:pPr>
        <w:spacing w:after="180"/>
        <w:jc w:val="left"/>
        <w:rPr>
          <w:rFonts w:ascii="Times New Roman" w:hAnsi="Times New Roman"/>
        </w:rPr>
      </w:pPr>
      <w:r w:rsidRPr="000B53F4">
        <w:rPr>
          <w:rFonts w:ascii="Times New Roman" w:hAnsi="Times New Roman"/>
          <w:b/>
          <w:bCs/>
        </w:rPr>
        <w:t xml:space="preserve">Observation </w:t>
      </w:r>
      <w:r w:rsidR="00EF0D30" w:rsidRPr="000B53F4">
        <w:rPr>
          <w:rFonts w:ascii="Times New Roman" w:hAnsi="Times New Roman"/>
          <w:b/>
          <w:bCs/>
        </w:rPr>
        <w:t>3</w:t>
      </w:r>
      <w:r w:rsidRPr="000B53F4">
        <w:rPr>
          <w:rFonts w:ascii="Times New Roman" w:hAnsi="Times New Roman"/>
        </w:rPr>
        <w:t xml:space="preserve">: </w:t>
      </w:r>
      <w:r w:rsidR="00D4541D" w:rsidRPr="000B53F4">
        <w:rPr>
          <w:rFonts w:ascii="Times New Roman" w:hAnsi="Times New Roman"/>
        </w:rPr>
        <w:t>The angular spread for tunnel scenario is comparable and even more concentrated than urban open space scenario</w:t>
      </w:r>
      <w:r w:rsidRPr="000B53F4">
        <w:rPr>
          <w:rFonts w:ascii="Times New Roman" w:hAnsi="Times New Roman"/>
        </w:rPr>
        <w:t xml:space="preserve">. </w:t>
      </w:r>
    </w:p>
    <w:p w14:paraId="624F42C5" w14:textId="15C1773B" w:rsidR="000B53F4" w:rsidRDefault="000B53F4" w:rsidP="000B53F4">
      <w:pPr>
        <w:spacing w:after="180"/>
        <w:jc w:val="left"/>
        <w:rPr>
          <w:rFonts w:ascii="Times New Roman" w:hAnsi="Times New Roman"/>
        </w:rPr>
      </w:pPr>
    </w:p>
    <w:p w14:paraId="3A07C8FB" w14:textId="1AA77667" w:rsidR="000B53F4" w:rsidRDefault="000B53F4" w:rsidP="000B53F4">
      <w:pPr>
        <w:spacing w:after="180"/>
        <w:jc w:val="left"/>
        <w:rPr>
          <w:rFonts w:ascii="Times New Roman" w:hAnsi="Times New Roman"/>
        </w:rPr>
      </w:pPr>
      <w:r>
        <w:rPr>
          <w:rFonts w:ascii="Times New Roman" w:hAnsi="Times New Roman"/>
        </w:rPr>
        <w:t xml:space="preserve">Based on the above Ray-tracing based evaluation results, we would like to confirm the following proposal: </w:t>
      </w:r>
    </w:p>
    <w:p w14:paraId="25760671" w14:textId="3E2A51B2" w:rsidR="000B53F4" w:rsidRPr="000B53F4" w:rsidRDefault="000B53F4" w:rsidP="000B53F4">
      <w:pPr>
        <w:spacing w:after="180"/>
        <w:jc w:val="left"/>
        <w:rPr>
          <w:rFonts w:ascii="Times New Roman" w:hAnsi="Times New Roman"/>
        </w:rPr>
      </w:pPr>
      <w:r w:rsidRPr="000B53F4">
        <w:rPr>
          <w:rFonts w:ascii="Times New Roman" w:hAnsi="Times New Roman"/>
          <w:b/>
          <w:bCs/>
        </w:rPr>
        <w:lastRenderedPageBreak/>
        <w:t>Proposal 2</w:t>
      </w:r>
      <w:r>
        <w:rPr>
          <w:rFonts w:ascii="Times New Roman" w:hAnsi="Times New Roman"/>
        </w:rPr>
        <w:t>: C</w:t>
      </w:r>
      <w:r w:rsidRPr="000B53F4">
        <w:rPr>
          <w:rFonts w:ascii="Times New Roman" w:hAnsi="Times New Roman"/>
        </w:rPr>
        <w:t>hannel characteristics in tunnel scenario can be assumed to comparable to open space scenario</w:t>
      </w:r>
      <w:r>
        <w:rPr>
          <w:rFonts w:ascii="Times New Roman" w:hAnsi="Times New Roman"/>
        </w:rPr>
        <w:t>.</w:t>
      </w:r>
    </w:p>
    <w:p w14:paraId="3E7EE2FD" w14:textId="77777777" w:rsidR="0086002F" w:rsidRPr="002A5365" w:rsidRDefault="0086002F" w:rsidP="0086002F"/>
    <w:p w14:paraId="69395183" w14:textId="0219F3C4" w:rsidR="00EB55B4" w:rsidRDefault="00F92127" w:rsidP="00B91975">
      <w:pPr>
        <w:pStyle w:val="Heading1"/>
        <w:tabs>
          <w:tab w:val="num" w:pos="522"/>
        </w:tabs>
        <w:ind w:left="522" w:hanging="522"/>
        <w:rPr>
          <w:lang w:val="en-US" w:eastAsia="zh-CN"/>
        </w:rPr>
      </w:pPr>
      <w:r>
        <w:rPr>
          <w:lang w:val="en-US" w:eastAsia="zh-CN"/>
        </w:rPr>
        <w:t>4</w:t>
      </w:r>
      <w:r w:rsidR="00915D73" w:rsidRPr="00873E1F">
        <w:rPr>
          <w:rFonts w:hint="eastAsia"/>
          <w:lang w:val="en-US" w:eastAsia="zh-CN"/>
        </w:rPr>
        <w:t xml:space="preserve">. </w:t>
      </w:r>
      <w:r w:rsidR="008429AD">
        <w:rPr>
          <w:rFonts w:hint="eastAsia"/>
          <w:lang w:val="en-US" w:eastAsia="zh-CN"/>
        </w:rPr>
        <w:t>Conclusion</w:t>
      </w:r>
    </w:p>
    <w:p w14:paraId="1D39FF2E" w14:textId="403BB84D" w:rsidR="00BA45F7" w:rsidRPr="000B53F4" w:rsidRDefault="009269B8" w:rsidP="00BA45F7">
      <w:pPr>
        <w:rPr>
          <w:rFonts w:ascii="Times New Roman" w:hAnsi="Times New Roman"/>
        </w:rPr>
      </w:pPr>
      <w:r w:rsidRPr="000B53F4">
        <w:rPr>
          <w:rFonts w:ascii="Times New Roman" w:hAnsi="Times New Roman"/>
        </w:rPr>
        <w:t>In this contribution, we</w:t>
      </w:r>
      <w:r w:rsidR="00CE4029" w:rsidRPr="000B53F4">
        <w:rPr>
          <w:rFonts w:ascii="Times New Roman" w:hAnsi="Times New Roman"/>
        </w:rPr>
        <w:t xml:space="preserve"> provided our viewpoints on </w:t>
      </w:r>
      <w:r w:rsidR="00B06935" w:rsidRPr="000B53F4">
        <w:rPr>
          <w:rFonts w:ascii="Times New Roman" w:hAnsi="Times New Roman"/>
        </w:rPr>
        <w:t xml:space="preserve">the RF requirements </w:t>
      </w:r>
      <w:r w:rsidR="005E7659" w:rsidRPr="000B53F4">
        <w:rPr>
          <w:rFonts w:ascii="Times New Roman" w:hAnsi="Times New Roman"/>
        </w:rPr>
        <w:t xml:space="preserve">for </w:t>
      </w:r>
      <w:r w:rsidR="006439A5" w:rsidRPr="000B53F4">
        <w:rPr>
          <w:rFonts w:ascii="Times New Roman" w:hAnsi="Times New Roman"/>
        </w:rPr>
        <w:t xml:space="preserve">reference tunnel deployment </w:t>
      </w:r>
      <w:r w:rsidR="005E7659" w:rsidRPr="000B53F4">
        <w:rPr>
          <w:rFonts w:ascii="Times New Roman" w:hAnsi="Times New Roman"/>
        </w:rPr>
        <w:t xml:space="preserve">for FR2 HST enhancement </w:t>
      </w:r>
      <w:r w:rsidR="00C80F13" w:rsidRPr="000B53F4">
        <w:rPr>
          <w:rFonts w:ascii="Times New Roman" w:hAnsi="Times New Roman"/>
        </w:rPr>
        <w:t>for this</w:t>
      </w:r>
      <w:r w:rsidR="00CE4029" w:rsidRPr="000B53F4">
        <w:rPr>
          <w:rFonts w:ascii="Times New Roman" w:hAnsi="Times New Roman"/>
        </w:rPr>
        <w:t xml:space="preserve"> work item</w:t>
      </w:r>
      <w:r w:rsidRPr="000B53F4">
        <w:rPr>
          <w:rFonts w:ascii="Times New Roman" w:hAnsi="Times New Roman"/>
        </w:rPr>
        <w:t xml:space="preserve">, accordingly the following observations </w:t>
      </w:r>
      <w:r w:rsidR="002367E4" w:rsidRPr="000B53F4">
        <w:rPr>
          <w:rFonts w:ascii="Times New Roman" w:hAnsi="Times New Roman"/>
        </w:rPr>
        <w:t xml:space="preserve">and proposals </w:t>
      </w:r>
      <w:r w:rsidRPr="000B53F4">
        <w:rPr>
          <w:rFonts w:ascii="Times New Roman" w:hAnsi="Times New Roman"/>
        </w:rPr>
        <w:t xml:space="preserve">are obtained: </w:t>
      </w:r>
    </w:p>
    <w:p w14:paraId="40D74158" w14:textId="42F77FA2" w:rsidR="000B53F4" w:rsidRDefault="000B53F4" w:rsidP="000B53F4">
      <w:pPr>
        <w:spacing w:after="180"/>
        <w:jc w:val="left"/>
        <w:rPr>
          <w:rFonts w:ascii="Times New Roman" w:hAnsi="Times New Roman"/>
          <w:b/>
          <w:bCs/>
        </w:rPr>
      </w:pPr>
    </w:p>
    <w:p w14:paraId="2BE85021" w14:textId="40E309B2" w:rsidR="000B53F4" w:rsidRPr="000B53F4" w:rsidRDefault="000B53F4" w:rsidP="000B53F4">
      <w:pPr>
        <w:spacing w:after="180"/>
        <w:rPr>
          <w:rFonts w:ascii="Times New Roman" w:hAnsi="Times New Roman"/>
        </w:rPr>
      </w:pPr>
      <w:r w:rsidRPr="00853585">
        <w:rPr>
          <w:rFonts w:ascii="Times New Roman" w:hAnsi="Times New Roman"/>
          <w:b/>
          <w:bCs/>
        </w:rPr>
        <w:t xml:space="preserve">Proposal </w:t>
      </w:r>
      <w:r>
        <w:rPr>
          <w:rFonts w:ascii="Times New Roman" w:hAnsi="Times New Roman"/>
          <w:b/>
          <w:bCs/>
        </w:rPr>
        <w:t>1</w:t>
      </w:r>
      <w:r w:rsidRPr="00853585">
        <w:rPr>
          <w:rFonts w:ascii="Times New Roman" w:hAnsi="Times New Roman"/>
          <w:b/>
          <w:bCs/>
        </w:rPr>
        <w:t>:</w:t>
      </w:r>
      <w:r w:rsidRPr="00853585">
        <w:rPr>
          <w:rFonts w:ascii="Times New Roman" w:hAnsi="Times New Roman"/>
        </w:rPr>
        <w:t xml:space="preserve"> </w:t>
      </w:r>
      <w:r>
        <w:rPr>
          <w:rFonts w:ascii="Times New Roman" w:hAnsi="Times New Roman"/>
        </w:rPr>
        <w:t xml:space="preserve">For </w:t>
      </w:r>
      <w:r w:rsidRPr="00853585">
        <w:rPr>
          <w:rFonts w:ascii="Times New Roman" w:hAnsi="Times New Roman"/>
        </w:rPr>
        <w:t>additional assumptions on tunnel deployment</w:t>
      </w:r>
      <w:r>
        <w:rPr>
          <w:rFonts w:ascii="Times New Roman" w:hAnsi="Times New Roman"/>
        </w:rPr>
        <w:t>, n</w:t>
      </w:r>
      <w:r w:rsidRPr="00853585">
        <w:rPr>
          <w:rFonts w:ascii="Times New Roman" w:hAnsi="Times New Roman"/>
        </w:rPr>
        <w:t>o need to taking exit/entrance of the tunnel into account of tunnel scenario and channel.</w:t>
      </w:r>
    </w:p>
    <w:p w14:paraId="2F2B221E" w14:textId="7F85EB02" w:rsidR="000B53F4" w:rsidRPr="000B53F4" w:rsidRDefault="000B53F4" w:rsidP="000B53F4">
      <w:pPr>
        <w:spacing w:after="180"/>
        <w:jc w:val="left"/>
        <w:rPr>
          <w:rFonts w:ascii="Times New Roman" w:hAnsi="Times New Roman"/>
        </w:rPr>
      </w:pPr>
      <w:r w:rsidRPr="000B53F4">
        <w:rPr>
          <w:rFonts w:ascii="Times New Roman" w:hAnsi="Times New Roman"/>
          <w:b/>
          <w:bCs/>
        </w:rPr>
        <w:t>Observation 1</w:t>
      </w:r>
      <w:r w:rsidRPr="000B53F4">
        <w:rPr>
          <w:rFonts w:ascii="Times New Roman" w:hAnsi="Times New Roman"/>
        </w:rPr>
        <w:t xml:space="preserve">: Similar pathloss trends are observed for FR2 HST tunnel and urban open space scenarios, because of </w:t>
      </w:r>
      <w:r>
        <w:rPr>
          <w:rFonts w:ascii="Times New Roman" w:hAnsi="Times New Roman"/>
        </w:rPr>
        <w:t>FR2</w:t>
      </w:r>
      <w:r w:rsidRPr="000B53F4">
        <w:rPr>
          <w:rFonts w:ascii="Times New Roman" w:hAnsi="Times New Roman"/>
        </w:rPr>
        <w:t xml:space="preserve"> panel rather than leaky cable used for FR2 deployment. </w:t>
      </w:r>
    </w:p>
    <w:p w14:paraId="374F522D" w14:textId="60F7D7B7" w:rsidR="002367E4" w:rsidRPr="000B53F4" w:rsidRDefault="000B53F4" w:rsidP="000B53F4">
      <w:pPr>
        <w:spacing w:after="180"/>
        <w:jc w:val="left"/>
        <w:rPr>
          <w:rFonts w:ascii="Times New Roman" w:hAnsi="Times New Roman"/>
        </w:rPr>
      </w:pPr>
      <w:r w:rsidRPr="000B53F4">
        <w:rPr>
          <w:rFonts w:ascii="Times New Roman" w:hAnsi="Times New Roman"/>
          <w:b/>
          <w:bCs/>
        </w:rPr>
        <w:t>Observation 2</w:t>
      </w:r>
      <w:r w:rsidRPr="000B53F4">
        <w:rPr>
          <w:rFonts w:ascii="Times New Roman" w:hAnsi="Times New Roman"/>
        </w:rPr>
        <w:t xml:space="preserve">: By assuming omni-directional antenna for ray-tracing based channel fading evaluation, tunnel deployment demonstrates the availability of propagation paths restricted in a very limited range of elevation angle (averaged as ~ 10 degrees), but much wider azimuth angle range (averaged as ~ 78 degrees), from UE perspective. </w:t>
      </w:r>
    </w:p>
    <w:p w14:paraId="52E25805" w14:textId="1F1B7075" w:rsidR="000B53F4" w:rsidRPr="000B53F4" w:rsidRDefault="000B53F4" w:rsidP="000B53F4">
      <w:pPr>
        <w:spacing w:after="180"/>
        <w:jc w:val="left"/>
        <w:rPr>
          <w:rFonts w:ascii="Times New Roman" w:hAnsi="Times New Roman"/>
        </w:rPr>
      </w:pPr>
      <w:r w:rsidRPr="000B53F4">
        <w:rPr>
          <w:rFonts w:ascii="Times New Roman" w:hAnsi="Times New Roman"/>
          <w:b/>
          <w:bCs/>
        </w:rPr>
        <w:t>Observation 3</w:t>
      </w:r>
      <w:r w:rsidRPr="000B53F4">
        <w:rPr>
          <w:rFonts w:ascii="Times New Roman" w:hAnsi="Times New Roman"/>
        </w:rPr>
        <w:t xml:space="preserve">: The angular spread for tunnel scenario is comparable and even more concentrated than urban open space scenario. </w:t>
      </w:r>
    </w:p>
    <w:p w14:paraId="1BF56A37" w14:textId="7AB5FE55" w:rsidR="000B53F4" w:rsidRPr="000B53F4" w:rsidRDefault="000B53F4" w:rsidP="000B53F4">
      <w:pPr>
        <w:spacing w:after="180"/>
        <w:jc w:val="left"/>
        <w:rPr>
          <w:rFonts w:ascii="Times New Roman" w:hAnsi="Times New Roman"/>
        </w:rPr>
      </w:pPr>
      <w:r w:rsidRPr="000B53F4">
        <w:rPr>
          <w:rFonts w:ascii="Times New Roman" w:hAnsi="Times New Roman"/>
          <w:b/>
          <w:bCs/>
        </w:rPr>
        <w:t>Proposal 2</w:t>
      </w:r>
      <w:r>
        <w:rPr>
          <w:rFonts w:ascii="Times New Roman" w:hAnsi="Times New Roman"/>
        </w:rPr>
        <w:t>: C</w:t>
      </w:r>
      <w:r w:rsidRPr="000B53F4">
        <w:rPr>
          <w:rFonts w:ascii="Times New Roman" w:hAnsi="Times New Roman"/>
        </w:rPr>
        <w:t>hannel characteristics in tunnel scenario can be assumed to comparable to open space scenario</w:t>
      </w:r>
      <w:r>
        <w:rPr>
          <w:rFonts w:ascii="Times New Roman" w:hAnsi="Times New Roman"/>
        </w:rPr>
        <w:t>.</w:t>
      </w:r>
    </w:p>
    <w:p w14:paraId="0F610D69" w14:textId="77777777" w:rsidR="00C80F13" w:rsidRPr="00894243" w:rsidRDefault="00C80F13" w:rsidP="00BA45F7">
      <w:pPr>
        <w:rPr>
          <w:rFonts w:asciiTheme="minorHAnsi" w:hAnsiTheme="minorHAnsi" w:cstheme="minorHAnsi"/>
        </w:rPr>
      </w:pPr>
    </w:p>
    <w:p w14:paraId="1DCCAF6F" w14:textId="1BF4DD5B" w:rsidR="008429AD" w:rsidRDefault="00F92127"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67024C25" w14:textId="199681EE" w:rsidR="00D34FA0" w:rsidRPr="00894243" w:rsidRDefault="00F9169C" w:rsidP="00A13468">
      <w:pPr>
        <w:spacing w:after="120"/>
        <w:rPr>
          <w:rFonts w:ascii="Times New Roman" w:hAnsi="Times New Roman"/>
          <w:bCs/>
        </w:rPr>
      </w:pPr>
      <w:r w:rsidRPr="00894243">
        <w:rPr>
          <w:rFonts w:ascii="Times New Roman" w:hAnsi="Times New Roman"/>
        </w:rPr>
        <w:t xml:space="preserve">[1] </w:t>
      </w:r>
      <w:r w:rsidR="00F77530" w:rsidRPr="00894243">
        <w:rPr>
          <w:rFonts w:ascii="Times New Roman" w:hAnsi="Times New Roman"/>
          <w:bCs/>
        </w:rPr>
        <w:t>RP-2</w:t>
      </w:r>
      <w:r w:rsidR="00112341" w:rsidRPr="00894243">
        <w:rPr>
          <w:rFonts w:ascii="Times New Roman" w:hAnsi="Times New Roman"/>
          <w:bCs/>
        </w:rPr>
        <w:t>20985</w:t>
      </w:r>
      <w:r w:rsidR="00D34FA0" w:rsidRPr="00894243">
        <w:rPr>
          <w:rFonts w:ascii="Times New Roman" w:hAnsi="Times New Roman"/>
          <w:bCs/>
        </w:rPr>
        <w:t>, “</w:t>
      </w:r>
      <w:r w:rsidR="00112341" w:rsidRPr="00894243">
        <w:rPr>
          <w:rFonts w:ascii="Times New Roman" w:hAnsi="Times New Roman"/>
          <w:bCs/>
        </w:rPr>
        <w:t>New WID on enhanced NR support for high speed train scenario in frequency range 2 (FR2)</w:t>
      </w:r>
      <w:r w:rsidR="00D34FA0" w:rsidRPr="00894243">
        <w:rPr>
          <w:rFonts w:ascii="Times New Roman" w:hAnsi="Times New Roman"/>
          <w:bCs/>
        </w:rPr>
        <w:t xml:space="preserve">”, </w:t>
      </w:r>
      <w:r w:rsidR="00112341" w:rsidRPr="00894243">
        <w:rPr>
          <w:rFonts w:ascii="Times New Roman" w:hAnsi="Times New Roman"/>
          <w:bCs/>
        </w:rPr>
        <w:t>Samsung</w:t>
      </w:r>
      <w:r w:rsidR="0017138B" w:rsidRPr="00894243">
        <w:rPr>
          <w:rFonts w:ascii="Times New Roman" w:hAnsi="Times New Roman"/>
          <w:bCs/>
        </w:rPr>
        <w:t>.</w:t>
      </w:r>
    </w:p>
    <w:p w14:paraId="312015CB" w14:textId="7901632E" w:rsidR="00473959" w:rsidRPr="00894243" w:rsidRDefault="00D34FA0" w:rsidP="00A13468">
      <w:pPr>
        <w:spacing w:after="120"/>
        <w:rPr>
          <w:rFonts w:ascii="Times New Roman" w:hAnsi="Times New Roman"/>
          <w:bCs/>
        </w:rPr>
      </w:pPr>
      <w:r w:rsidRPr="00894243">
        <w:rPr>
          <w:rFonts w:ascii="Times New Roman" w:hAnsi="Times New Roman"/>
          <w:bCs/>
        </w:rPr>
        <w:t>[2]</w:t>
      </w:r>
      <w:r w:rsidRPr="00894243">
        <w:rPr>
          <w:rFonts w:ascii="Times New Roman" w:hAnsi="Times New Roman"/>
          <w:bCs/>
        </w:rPr>
        <w:tab/>
      </w:r>
      <w:r w:rsidR="00F77530" w:rsidRPr="00894243">
        <w:rPr>
          <w:rFonts w:ascii="Times New Roman" w:hAnsi="Times New Roman"/>
          <w:bCs/>
        </w:rPr>
        <w:t>RP-22</w:t>
      </w:r>
      <w:r w:rsidR="000F6C20" w:rsidRPr="00894243">
        <w:rPr>
          <w:rFonts w:ascii="Times New Roman" w:hAnsi="Times New Roman"/>
          <w:bCs/>
        </w:rPr>
        <w:t>2272</w:t>
      </w:r>
      <w:r w:rsidRPr="00894243">
        <w:rPr>
          <w:rFonts w:ascii="Times New Roman" w:hAnsi="Times New Roman"/>
          <w:bCs/>
        </w:rPr>
        <w:t>, “</w:t>
      </w:r>
      <w:r w:rsidR="000F6C20" w:rsidRPr="00894243">
        <w:rPr>
          <w:rFonts w:ascii="Times New Roman" w:hAnsi="Times New Roman"/>
          <w:bCs/>
        </w:rPr>
        <w:t>Revised WID on enhanced NR support for high speed train scenario in frequency range 2 (FR2)”, Samsung.</w:t>
      </w:r>
    </w:p>
    <w:p w14:paraId="4546C50F" w14:textId="1B2D2A42" w:rsidR="00C1228E" w:rsidRPr="00894243" w:rsidRDefault="00C1228E" w:rsidP="00A13468">
      <w:pPr>
        <w:spacing w:after="120"/>
        <w:rPr>
          <w:rFonts w:ascii="Times New Roman" w:hAnsi="Times New Roman"/>
          <w:bCs/>
        </w:rPr>
      </w:pPr>
      <w:r w:rsidRPr="00894243">
        <w:rPr>
          <w:rFonts w:ascii="Times New Roman" w:hAnsi="Times New Roman"/>
          <w:bCs/>
        </w:rPr>
        <w:t>[</w:t>
      </w:r>
      <w:r w:rsidR="006A18FA" w:rsidRPr="00894243">
        <w:rPr>
          <w:rFonts w:ascii="Times New Roman" w:hAnsi="Times New Roman"/>
          <w:bCs/>
        </w:rPr>
        <w:t>3</w:t>
      </w:r>
      <w:r w:rsidRPr="00894243">
        <w:rPr>
          <w:rFonts w:ascii="Times New Roman" w:hAnsi="Times New Roman"/>
          <w:bCs/>
        </w:rPr>
        <w:t>]</w:t>
      </w:r>
      <w:r w:rsidRPr="00894243">
        <w:rPr>
          <w:rFonts w:ascii="Times New Roman" w:hAnsi="Times New Roman"/>
          <w:bCs/>
        </w:rPr>
        <w:tab/>
        <w:t>TR 38.854 v0.4.0, NR support for high speed train scenario in frequency range 2 (FR2).</w:t>
      </w:r>
    </w:p>
    <w:p w14:paraId="2EBAF002" w14:textId="52DB29CC" w:rsidR="0042074A" w:rsidRPr="00894243" w:rsidRDefault="0042074A" w:rsidP="00A13468">
      <w:pPr>
        <w:spacing w:after="120"/>
        <w:rPr>
          <w:rFonts w:ascii="Times New Roman" w:hAnsi="Times New Roman"/>
          <w:bCs/>
        </w:rPr>
      </w:pPr>
      <w:r w:rsidRPr="00894243">
        <w:rPr>
          <w:rFonts w:ascii="Times New Roman" w:hAnsi="Times New Roman"/>
          <w:bCs/>
        </w:rPr>
        <w:t>[4] R4-2217254, “WF on tunnel deployment and UL timing adjustment for FR2 HST enhancement”, Samsung.</w:t>
      </w:r>
    </w:p>
    <w:p w14:paraId="3CDF4A6E" w14:textId="01FF4F8F" w:rsidR="00CA559F" w:rsidRPr="00894243" w:rsidRDefault="00CA559F" w:rsidP="00A13468">
      <w:pPr>
        <w:spacing w:after="120"/>
        <w:rPr>
          <w:rFonts w:ascii="Times New Roman" w:hAnsi="Times New Roman"/>
          <w:bCs/>
        </w:rPr>
      </w:pPr>
      <w:r w:rsidRPr="00894243">
        <w:rPr>
          <w:rFonts w:ascii="Times New Roman" w:hAnsi="Times New Roman"/>
          <w:bCs/>
        </w:rPr>
        <w:t xml:space="preserve">[5] R4-2220396, “WF on NR FR2 HST Tunnel deployment and UL timing adjustment”, Nokia. </w:t>
      </w:r>
    </w:p>
    <w:p w14:paraId="2C0BBEBA" w14:textId="1982363F" w:rsidR="003D58E8" w:rsidRPr="00894243" w:rsidRDefault="003D58E8" w:rsidP="003D58E8">
      <w:pPr>
        <w:spacing w:after="120"/>
        <w:rPr>
          <w:rFonts w:ascii="Times New Roman" w:hAnsi="Times New Roman"/>
          <w:bCs/>
        </w:rPr>
      </w:pPr>
      <w:r w:rsidRPr="00894243">
        <w:rPr>
          <w:rFonts w:ascii="Times New Roman" w:hAnsi="Times New Roman"/>
          <w:bCs/>
        </w:rPr>
        <w:t xml:space="preserve">[6] R4-2303174, “WF on NR FR2 HST Tunnel deployment”, Nokia. </w:t>
      </w:r>
    </w:p>
    <w:p w14:paraId="2DE043BC" w14:textId="2B9A9998" w:rsidR="00894243" w:rsidRPr="00894243" w:rsidRDefault="00894243" w:rsidP="00894243">
      <w:pPr>
        <w:spacing w:after="120"/>
        <w:rPr>
          <w:rFonts w:ascii="Times New Roman" w:hAnsi="Times New Roman"/>
          <w:bCs/>
        </w:rPr>
      </w:pPr>
      <w:r w:rsidRPr="00894243">
        <w:rPr>
          <w:rFonts w:ascii="Times New Roman" w:hAnsi="Times New Roman"/>
          <w:bCs/>
        </w:rPr>
        <w:t xml:space="preserve">[7] R4-2306398, “WF on NR FR2 HST UL Timing Adjustment Solutions and Tunnel Deployment”, Nokia. </w:t>
      </w:r>
    </w:p>
    <w:p w14:paraId="3367BD91" w14:textId="77777777" w:rsidR="00894243" w:rsidRDefault="00894243" w:rsidP="003D58E8">
      <w:pPr>
        <w:spacing w:after="120"/>
        <w:rPr>
          <w:rFonts w:asciiTheme="minorHAnsi" w:hAnsiTheme="minorHAnsi" w:cstheme="minorHAnsi"/>
          <w:bCs/>
        </w:rPr>
      </w:pPr>
    </w:p>
    <w:p w14:paraId="3A9BC178" w14:textId="77777777" w:rsidR="003D58E8" w:rsidRDefault="003D58E8" w:rsidP="00A13468">
      <w:pPr>
        <w:spacing w:after="120"/>
        <w:rPr>
          <w:rFonts w:asciiTheme="minorHAnsi" w:hAnsiTheme="minorHAnsi" w:cstheme="minorHAnsi"/>
          <w:bCs/>
        </w:rPr>
      </w:pPr>
    </w:p>
    <w:p w14:paraId="3449B4DF" w14:textId="77777777" w:rsidR="00CD45E1" w:rsidRDefault="00CD45E1" w:rsidP="00A13468">
      <w:pPr>
        <w:spacing w:after="120"/>
        <w:rPr>
          <w:rFonts w:asciiTheme="minorHAnsi" w:hAnsiTheme="minorHAnsi" w:cstheme="minorHAnsi"/>
          <w:bCs/>
        </w:rPr>
      </w:pPr>
    </w:p>
    <w:p w14:paraId="02BCD0AA" w14:textId="77777777" w:rsidR="003A43FE" w:rsidRDefault="003A43FE" w:rsidP="00F9169C">
      <w:pPr>
        <w:rPr>
          <w:rFonts w:asciiTheme="minorHAnsi" w:hAnsiTheme="minorHAnsi" w:cstheme="minorHAnsi"/>
          <w:bCs/>
        </w:rPr>
      </w:pPr>
    </w:p>
    <w:p w14:paraId="7B8F53E4" w14:textId="77777777" w:rsidR="004C68EB" w:rsidRDefault="004C68EB" w:rsidP="00367397">
      <w:pPr>
        <w:rPr>
          <w:rFonts w:asciiTheme="minorHAnsi" w:hAnsiTheme="minorHAnsi" w:cstheme="minorHAnsi"/>
          <w:bCs/>
        </w:rPr>
      </w:pPr>
    </w:p>
    <w:sectPr w:rsidR="004C68EB"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76115" w14:textId="77777777" w:rsidR="00F2109D" w:rsidRDefault="00F2109D">
      <w:r>
        <w:separator/>
      </w:r>
    </w:p>
  </w:endnote>
  <w:endnote w:type="continuationSeparator" w:id="0">
    <w:p w14:paraId="20E84460" w14:textId="77777777" w:rsidR="00F2109D" w:rsidRDefault="00F21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A5FF4" w14:textId="77777777" w:rsidR="00F2109D" w:rsidRDefault="00F2109D">
      <w:r>
        <w:separator/>
      </w:r>
    </w:p>
  </w:footnote>
  <w:footnote w:type="continuationSeparator" w:id="0">
    <w:p w14:paraId="547CD18A" w14:textId="77777777" w:rsidR="00F2109D" w:rsidRDefault="00F210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BC5B07"/>
    <w:multiLevelType w:val="hybridMultilevel"/>
    <w:tmpl w:val="F2FA0458"/>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5F8779A3"/>
    <w:multiLevelType w:val="hybridMultilevel"/>
    <w:tmpl w:val="690A1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B07F8C"/>
    <w:multiLevelType w:val="hybridMultilevel"/>
    <w:tmpl w:val="AE6C0B82"/>
    <w:lvl w:ilvl="0" w:tplc="18090001">
      <w:start w:val="1"/>
      <w:numFmt w:val="bullet"/>
      <w:lvlText w:val=""/>
      <w:lvlJc w:val="left"/>
      <w:pPr>
        <w:ind w:left="780" w:hanging="360"/>
      </w:pPr>
      <w:rPr>
        <w:rFonts w:ascii="Symbol" w:hAnsi="Symbol" w:hint="default"/>
      </w:rPr>
    </w:lvl>
    <w:lvl w:ilvl="1" w:tplc="18090003">
      <w:start w:val="1"/>
      <w:numFmt w:val="bullet"/>
      <w:lvlText w:val="o"/>
      <w:lvlJc w:val="left"/>
      <w:pPr>
        <w:ind w:left="1500" w:hanging="360"/>
      </w:pPr>
      <w:rPr>
        <w:rFonts w:ascii="Courier New" w:hAnsi="Courier New" w:cs="Courier New" w:hint="default"/>
      </w:rPr>
    </w:lvl>
    <w:lvl w:ilvl="2" w:tplc="18090005">
      <w:start w:val="1"/>
      <w:numFmt w:val="bullet"/>
      <w:lvlText w:val=""/>
      <w:lvlJc w:val="left"/>
      <w:pPr>
        <w:ind w:left="2220" w:hanging="360"/>
      </w:pPr>
      <w:rPr>
        <w:rFonts w:ascii="Wingdings" w:hAnsi="Wingdings" w:hint="default"/>
      </w:rPr>
    </w:lvl>
    <w:lvl w:ilvl="3" w:tplc="1809000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7" w15:restartNumberingAfterBreak="0">
    <w:nsid w:val="6AB56400"/>
    <w:multiLevelType w:val="hybridMultilevel"/>
    <w:tmpl w:val="30660BE4"/>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5702EC"/>
    <w:multiLevelType w:val="hybridMultilevel"/>
    <w:tmpl w:val="AD981024"/>
    <w:lvl w:ilvl="0" w:tplc="0AB046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AA1F6C"/>
    <w:multiLevelType w:val="hybridMultilevel"/>
    <w:tmpl w:val="63B2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8"/>
  </w:num>
  <w:num w:numId="4">
    <w:abstractNumId w:val="6"/>
  </w:num>
  <w:num w:numId="5">
    <w:abstractNumId w:val="5"/>
  </w:num>
  <w:num w:numId="6">
    <w:abstractNumId w:val="9"/>
  </w:num>
  <w:num w:numId="7">
    <w:abstractNumId w:val="1"/>
  </w:num>
  <w:num w:numId="8">
    <w:abstractNumId w:val="0"/>
  </w:num>
  <w:num w:numId="9">
    <w:abstractNumId w:val="1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6A12"/>
    <w:rsid w:val="000236C3"/>
    <w:rsid w:val="0002530B"/>
    <w:rsid w:val="00026F3E"/>
    <w:rsid w:val="0003171D"/>
    <w:rsid w:val="00031C1D"/>
    <w:rsid w:val="00032AF6"/>
    <w:rsid w:val="000353D1"/>
    <w:rsid w:val="0003795B"/>
    <w:rsid w:val="00040797"/>
    <w:rsid w:val="000457A1"/>
    <w:rsid w:val="00047FCD"/>
    <w:rsid w:val="00050001"/>
    <w:rsid w:val="00052041"/>
    <w:rsid w:val="0005326A"/>
    <w:rsid w:val="00054750"/>
    <w:rsid w:val="00056C57"/>
    <w:rsid w:val="00057F68"/>
    <w:rsid w:val="0006109E"/>
    <w:rsid w:val="0006266D"/>
    <w:rsid w:val="00065506"/>
    <w:rsid w:val="00067E07"/>
    <w:rsid w:val="00071E68"/>
    <w:rsid w:val="00072282"/>
    <w:rsid w:val="0007382E"/>
    <w:rsid w:val="000766E1"/>
    <w:rsid w:val="00077AE4"/>
    <w:rsid w:val="00077FF6"/>
    <w:rsid w:val="00080902"/>
    <w:rsid w:val="00080D82"/>
    <w:rsid w:val="00081692"/>
    <w:rsid w:val="00082AEE"/>
    <w:rsid w:val="00082C46"/>
    <w:rsid w:val="000831E0"/>
    <w:rsid w:val="00083764"/>
    <w:rsid w:val="00087548"/>
    <w:rsid w:val="00093E7E"/>
    <w:rsid w:val="00096F36"/>
    <w:rsid w:val="00097C14"/>
    <w:rsid w:val="000A1830"/>
    <w:rsid w:val="000A4121"/>
    <w:rsid w:val="000A4AA3"/>
    <w:rsid w:val="000A550E"/>
    <w:rsid w:val="000B196B"/>
    <w:rsid w:val="000B1A55"/>
    <w:rsid w:val="000B1B93"/>
    <w:rsid w:val="000B20BB"/>
    <w:rsid w:val="000B2EF6"/>
    <w:rsid w:val="000B2FA6"/>
    <w:rsid w:val="000B31A6"/>
    <w:rsid w:val="000B39CE"/>
    <w:rsid w:val="000B4AA0"/>
    <w:rsid w:val="000B4DA4"/>
    <w:rsid w:val="000B53F4"/>
    <w:rsid w:val="000C38C3"/>
    <w:rsid w:val="000C5B53"/>
    <w:rsid w:val="000D44FB"/>
    <w:rsid w:val="000D66A7"/>
    <w:rsid w:val="000D6CFC"/>
    <w:rsid w:val="000E2D18"/>
    <w:rsid w:val="000E4891"/>
    <w:rsid w:val="000E537B"/>
    <w:rsid w:val="000E57D0"/>
    <w:rsid w:val="000E595A"/>
    <w:rsid w:val="000E7858"/>
    <w:rsid w:val="000F330F"/>
    <w:rsid w:val="000F37D5"/>
    <w:rsid w:val="000F6C20"/>
    <w:rsid w:val="000F7828"/>
    <w:rsid w:val="0010249C"/>
    <w:rsid w:val="00103AB6"/>
    <w:rsid w:val="0010450B"/>
    <w:rsid w:val="00104DFD"/>
    <w:rsid w:val="0010519A"/>
    <w:rsid w:val="0010639C"/>
    <w:rsid w:val="00107688"/>
    <w:rsid w:val="00110E26"/>
    <w:rsid w:val="00112341"/>
    <w:rsid w:val="001163AF"/>
    <w:rsid w:val="00117BD6"/>
    <w:rsid w:val="001206C2"/>
    <w:rsid w:val="00121360"/>
    <w:rsid w:val="00121978"/>
    <w:rsid w:val="00123422"/>
    <w:rsid w:val="00124B6A"/>
    <w:rsid w:val="00126E68"/>
    <w:rsid w:val="001270DF"/>
    <w:rsid w:val="00127974"/>
    <w:rsid w:val="001318B6"/>
    <w:rsid w:val="00144F96"/>
    <w:rsid w:val="00150641"/>
    <w:rsid w:val="00151EAC"/>
    <w:rsid w:val="00153528"/>
    <w:rsid w:val="00153659"/>
    <w:rsid w:val="00154116"/>
    <w:rsid w:val="00154E68"/>
    <w:rsid w:val="0015707D"/>
    <w:rsid w:val="00162548"/>
    <w:rsid w:val="00163D48"/>
    <w:rsid w:val="0017123C"/>
    <w:rsid w:val="0017138B"/>
    <w:rsid w:val="00172183"/>
    <w:rsid w:val="00174284"/>
    <w:rsid w:val="001751AB"/>
    <w:rsid w:val="00175A3F"/>
    <w:rsid w:val="00176427"/>
    <w:rsid w:val="00176B58"/>
    <w:rsid w:val="00180E09"/>
    <w:rsid w:val="001832A4"/>
    <w:rsid w:val="00183D4C"/>
    <w:rsid w:val="00183F6D"/>
    <w:rsid w:val="0018670E"/>
    <w:rsid w:val="0018681E"/>
    <w:rsid w:val="00187C00"/>
    <w:rsid w:val="00191505"/>
    <w:rsid w:val="0019495A"/>
    <w:rsid w:val="00195077"/>
    <w:rsid w:val="001952A9"/>
    <w:rsid w:val="001A08AA"/>
    <w:rsid w:val="001A4177"/>
    <w:rsid w:val="001A7004"/>
    <w:rsid w:val="001B4F40"/>
    <w:rsid w:val="001C1409"/>
    <w:rsid w:val="001C2EC3"/>
    <w:rsid w:val="001C4517"/>
    <w:rsid w:val="001C4A89"/>
    <w:rsid w:val="001C529C"/>
    <w:rsid w:val="001C6177"/>
    <w:rsid w:val="001C636C"/>
    <w:rsid w:val="001D0363"/>
    <w:rsid w:val="001D12EA"/>
    <w:rsid w:val="001D39C5"/>
    <w:rsid w:val="001D6D37"/>
    <w:rsid w:val="001D7D94"/>
    <w:rsid w:val="001E064E"/>
    <w:rsid w:val="001E0673"/>
    <w:rsid w:val="001E4218"/>
    <w:rsid w:val="001E4B3E"/>
    <w:rsid w:val="001E52F2"/>
    <w:rsid w:val="001F0B20"/>
    <w:rsid w:val="001F7E8A"/>
    <w:rsid w:val="00200A62"/>
    <w:rsid w:val="002010E0"/>
    <w:rsid w:val="0020272F"/>
    <w:rsid w:val="002027B8"/>
    <w:rsid w:val="00203740"/>
    <w:rsid w:val="002046C7"/>
    <w:rsid w:val="00211143"/>
    <w:rsid w:val="0021162C"/>
    <w:rsid w:val="002138EA"/>
    <w:rsid w:val="00213F84"/>
    <w:rsid w:val="00214FBD"/>
    <w:rsid w:val="00216DA0"/>
    <w:rsid w:val="00220CFB"/>
    <w:rsid w:val="00221F9A"/>
    <w:rsid w:val="00222897"/>
    <w:rsid w:val="00222B0C"/>
    <w:rsid w:val="002275F8"/>
    <w:rsid w:val="00227A12"/>
    <w:rsid w:val="0023055E"/>
    <w:rsid w:val="00230769"/>
    <w:rsid w:val="00230859"/>
    <w:rsid w:val="00232E2B"/>
    <w:rsid w:val="00235394"/>
    <w:rsid w:val="00235577"/>
    <w:rsid w:val="002367E4"/>
    <w:rsid w:val="00241FA4"/>
    <w:rsid w:val="002435CA"/>
    <w:rsid w:val="0024469F"/>
    <w:rsid w:val="00251B51"/>
    <w:rsid w:val="002529D2"/>
    <w:rsid w:val="00252E27"/>
    <w:rsid w:val="002537BC"/>
    <w:rsid w:val="00254534"/>
    <w:rsid w:val="00254C45"/>
    <w:rsid w:val="0025516F"/>
    <w:rsid w:val="00255C56"/>
    <w:rsid w:val="00255C58"/>
    <w:rsid w:val="00260EC7"/>
    <w:rsid w:val="0026179F"/>
    <w:rsid w:val="00261CBB"/>
    <w:rsid w:val="00262550"/>
    <w:rsid w:val="0026389A"/>
    <w:rsid w:val="00264F5A"/>
    <w:rsid w:val="00274E1A"/>
    <w:rsid w:val="002775B1"/>
    <w:rsid w:val="002775B9"/>
    <w:rsid w:val="002811C4"/>
    <w:rsid w:val="00281639"/>
    <w:rsid w:val="00282213"/>
    <w:rsid w:val="00283E5E"/>
    <w:rsid w:val="00284016"/>
    <w:rsid w:val="002848C5"/>
    <w:rsid w:val="002858BF"/>
    <w:rsid w:val="002928D0"/>
    <w:rsid w:val="002939AF"/>
    <w:rsid w:val="00294491"/>
    <w:rsid w:val="00294BDE"/>
    <w:rsid w:val="00295D81"/>
    <w:rsid w:val="00296A91"/>
    <w:rsid w:val="00297E2B"/>
    <w:rsid w:val="002A0CED"/>
    <w:rsid w:val="002A2BEE"/>
    <w:rsid w:val="002A4CD0"/>
    <w:rsid w:val="002A5365"/>
    <w:rsid w:val="002A7DA6"/>
    <w:rsid w:val="002A7DC4"/>
    <w:rsid w:val="002B00C9"/>
    <w:rsid w:val="002B516C"/>
    <w:rsid w:val="002B60C1"/>
    <w:rsid w:val="002C1090"/>
    <w:rsid w:val="002C340A"/>
    <w:rsid w:val="002C3573"/>
    <w:rsid w:val="002C4B52"/>
    <w:rsid w:val="002C5C0E"/>
    <w:rsid w:val="002D03E5"/>
    <w:rsid w:val="002D14DE"/>
    <w:rsid w:val="002D36EB"/>
    <w:rsid w:val="002E0174"/>
    <w:rsid w:val="002E195F"/>
    <w:rsid w:val="002E2CE9"/>
    <w:rsid w:val="002E345E"/>
    <w:rsid w:val="002E3BF7"/>
    <w:rsid w:val="002E5694"/>
    <w:rsid w:val="002F158C"/>
    <w:rsid w:val="002F2D2E"/>
    <w:rsid w:val="002F34B7"/>
    <w:rsid w:val="002F4093"/>
    <w:rsid w:val="002F5636"/>
    <w:rsid w:val="002F79CD"/>
    <w:rsid w:val="003022A5"/>
    <w:rsid w:val="00303AF7"/>
    <w:rsid w:val="00303E30"/>
    <w:rsid w:val="00305393"/>
    <w:rsid w:val="00305CF9"/>
    <w:rsid w:val="00305CFB"/>
    <w:rsid w:val="00311116"/>
    <w:rsid w:val="00311148"/>
    <w:rsid w:val="0031298A"/>
    <w:rsid w:val="00315867"/>
    <w:rsid w:val="00322146"/>
    <w:rsid w:val="00323613"/>
    <w:rsid w:val="00325456"/>
    <w:rsid w:val="003260D7"/>
    <w:rsid w:val="003267D0"/>
    <w:rsid w:val="003302F3"/>
    <w:rsid w:val="0033138D"/>
    <w:rsid w:val="00332A1C"/>
    <w:rsid w:val="003356B9"/>
    <w:rsid w:val="00351B8E"/>
    <w:rsid w:val="00352BCD"/>
    <w:rsid w:val="00355873"/>
    <w:rsid w:val="0035660F"/>
    <w:rsid w:val="003628B9"/>
    <w:rsid w:val="00362C6E"/>
    <w:rsid w:val="00362D8F"/>
    <w:rsid w:val="00367397"/>
    <w:rsid w:val="00367724"/>
    <w:rsid w:val="00370F68"/>
    <w:rsid w:val="003729EC"/>
    <w:rsid w:val="003730C9"/>
    <w:rsid w:val="00373CF5"/>
    <w:rsid w:val="00375C55"/>
    <w:rsid w:val="003763D8"/>
    <w:rsid w:val="00376BB3"/>
    <w:rsid w:val="003770F6"/>
    <w:rsid w:val="0037778F"/>
    <w:rsid w:val="0038258E"/>
    <w:rsid w:val="00391FCC"/>
    <w:rsid w:val="00392D61"/>
    <w:rsid w:val="00393042"/>
    <w:rsid w:val="003942EF"/>
    <w:rsid w:val="00394AD5"/>
    <w:rsid w:val="0039642D"/>
    <w:rsid w:val="003A0B37"/>
    <w:rsid w:val="003A2E40"/>
    <w:rsid w:val="003A36EC"/>
    <w:rsid w:val="003A43FE"/>
    <w:rsid w:val="003A4F44"/>
    <w:rsid w:val="003B0158"/>
    <w:rsid w:val="003B027F"/>
    <w:rsid w:val="003B08A2"/>
    <w:rsid w:val="003B244D"/>
    <w:rsid w:val="003B3CB3"/>
    <w:rsid w:val="003B4DE7"/>
    <w:rsid w:val="003B56DB"/>
    <w:rsid w:val="003B5A80"/>
    <w:rsid w:val="003B755E"/>
    <w:rsid w:val="003C000B"/>
    <w:rsid w:val="003C0FF6"/>
    <w:rsid w:val="003C228E"/>
    <w:rsid w:val="003C51E7"/>
    <w:rsid w:val="003C7B1F"/>
    <w:rsid w:val="003D0331"/>
    <w:rsid w:val="003D0CBF"/>
    <w:rsid w:val="003D1EFD"/>
    <w:rsid w:val="003D28BF"/>
    <w:rsid w:val="003D4215"/>
    <w:rsid w:val="003D58E8"/>
    <w:rsid w:val="003D7719"/>
    <w:rsid w:val="003E456F"/>
    <w:rsid w:val="003F0C1D"/>
    <w:rsid w:val="003F1C1B"/>
    <w:rsid w:val="004007FE"/>
    <w:rsid w:val="00401144"/>
    <w:rsid w:val="00403135"/>
    <w:rsid w:val="00405563"/>
    <w:rsid w:val="00407661"/>
    <w:rsid w:val="00410314"/>
    <w:rsid w:val="004106D5"/>
    <w:rsid w:val="00411995"/>
    <w:rsid w:val="00412063"/>
    <w:rsid w:val="00412EB1"/>
    <w:rsid w:val="00414118"/>
    <w:rsid w:val="00416084"/>
    <w:rsid w:val="00416811"/>
    <w:rsid w:val="0042074A"/>
    <w:rsid w:val="00422F51"/>
    <w:rsid w:val="00423E9E"/>
    <w:rsid w:val="00424F8C"/>
    <w:rsid w:val="004271BA"/>
    <w:rsid w:val="00433F81"/>
    <w:rsid w:val="004344E5"/>
    <w:rsid w:val="00434DC1"/>
    <w:rsid w:val="004350F4"/>
    <w:rsid w:val="00435144"/>
    <w:rsid w:val="004412A0"/>
    <w:rsid w:val="0045087A"/>
    <w:rsid w:val="00450F27"/>
    <w:rsid w:val="00456375"/>
    <w:rsid w:val="00456A75"/>
    <w:rsid w:val="00461E39"/>
    <w:rsid w:val="00462D3A"/>
    <w:rsid w:val="004634EB"/>
    <w:rsid w:val="00463521"/>
    <w:rsid w:val="00471125"/>
    <w:rsid w:val="00473959"/>
    <w:rsid w:val="0047437A"/>
    <w:rsid w:val="004761C5"/>
    <w:rsid w:val="004811F4"/>
    <w:rsid w:val="00484C51"/>
    <w:rsid w:val="0048543E"/>
    <w:rsid w:val="00485492"/>
    <w:rsid w:val="004854B4"/>
    <w:rsid w:val="00486711"/>
    <w:rsid w:val="004868C1"/>
    <w:rsid w:val="00486A5C"/>
    <w:rsid w:val="004871E4"/>
    <w:rsid w:val="0048750F"/>
    <w:rsid w:val="004A09D4"/>
    <w:rsid w:val="004A2652"/>
    <w:rsid w:val="004A495F"/>
    <w:rsid w:val="004A6069"/>
    <w:rsid w:val="004A71D7"/>
    <w:rsid w:val="004B40CB"/>
    <w:rsid w:val="004B6B0F"/>
    <w:rsid w:val="004B762D"/>
    <w:rsid w:val="004C15FF"/>
    <w:rsid w:val="004C33EA"/>
    <w:rsid w:val="004C68EB"/>
    <w:rsid w:val="004D353D"/>
    <w:rsid w:val="004D43CA"/>
    <w:rsid w:val="004D67CC"/>
    <w:rsid w:val="004E1ECF"/>
    <w:rsid w:val="004E2659"/>
    <w:rsid w:val="004E30DF"/>
    <w:rsid w:val="004E39EE"/>
    <w:rsid w:val="004E41AF"/>
    <w:rsid w:val="004E56E0"/>
    <w:rsid w:val="004E7329"/>
    <w:rsid w:val="004F0DFB"/>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0FC8"/>
    <w:rsid w:val="00521DDF"/>
    <w:rsid w:val="00522A7E"/>
    <w:rsid w:val="00522F20"/>
    <w:rsid w:val="005259B8"/>
    <w:rsid w:val="00530A2E"/>
    <w:rsid w:val="00530FBE"/>
    <w:rsid w:val="00531445"/>
    <w:rsid w:val="005339DB"/>
    <w:rsid w:val="00534C89"/>
    <w:rsid w:val="0053594E"/>
    <w:rsid w:val="00541573"/>
    <w:rsid w:val="00541D12"/>
    <w:rsid w:val="00541D59"/>
    <w:rsid w:val="0054348A"/>
    <w:rsid w:val="0054383B"/>
    <w:rsid w:val="00550DD1"/>
    <w:rsid w:val="0055136F"/>
    <w:rsid w:val="005516EA"/>
    <w:rsid w:val="005646CF"/>
    <w:rsid w:val="0056479E"/>
    <w:rsid w:val="005814E2"/>
    <w:rsid w:val="00582081"/>
    <w:rsid w:val="0058519C"/>
    <w:rsid w:val="00593201"/>
    <w:rsid w:val="005956EE"/>
    <w:rsid w:val="00595B3C"/>
    <w:rsid w:val="005976B1"/>
    <w:rsid w:val="005A083E"/>
    <w:rsid w:val="005A3355"/>
    <w:rsid w:val="005A4468"/>
    <w:rsid w:val="005A4A96"/>
    <w:rsid w:val="005A4EA2"/>
    <w:rsid w:val="005A6A7B"/>
    <w:rsid w:val="005A74E2"/>
    <w:rsid w:val="005A7A26"/>
    <w:rsid w:val="005B0A97"/>
    <w:rsid w:val="005B145A"/>
    <w:rsid w:val="005B44FA"/>
    <w:rsid w:val="005B7C47"/>
    <w:rsid w:val="005C087C"/>
    <w:rsid w:val="005C1EA6"/>
    <w:rsid w:val="005C20B6"/>
    <w:rsid w:val="005C7508"/>
    <w:rsid w:val="005D0B99"/>
    <w:rsid w:val="005D190F"/>
    <w:rsid w:val="005D308E"/>
    <w:rsid w:val="005D3A48"/>
    <w:rsid w:val="005D5AC0"/>
    <w:rsid w:val="005D6E74"/>
    <w:rsid w:val="005D7D8C"/>
    <w:rsid w:val="005D7E46"/>
    <w:rsid w:val="005E0AF4"/>
    <w:rsid w:val="005E5C23"/>
    <w:rsid w:val="005E7659"/>
    <w:rsid w:val="005F006F"/>
    <w:rsid w:val="005F2145"/>
    <w:rsid w:val="005F25CC"/>
    <w:rsid w:val="005F57D1"/>
    <w:rsid w:val="00600202"/>
    <w:rsid w:val="00600BA4"/>
    <w:rsid w:val="006016E1"/>
    <w:rsid w:val="00602D27"/>
    <w:rsid w:val="0060546D"/>
    <w:rsid w:val="006078E8"/>
    <w:rsid w:val="00613625"/>
    <w:rsid w:val="006144A1"/>
    <w:rsid w:val="00616096"/>
    <w:rsid w:val="006160A2"/>
    <w:rsid w:val="0062168F"/>
    <w:rsid w:val="00626535"/>
    <w:rsid w:val="006302AA"/>
    <w:rsid w:val="00634D84"/>
    <w:rsid w:val="00635B33"/>
    <w:rsid w:val="006363BD"/>
    <w:rsid w:val="006412DC"/>
    <w:rsid w:val="006437E5"/>
    <w:rsid w:val="0064399B"/>
    <w:rsid w:val="006439A5"/>
    <w:rsid w:val="00644790"/>
    <w:rsid w:val="006501AF"/>
    <w:rsid w:val="00650DDE"/>
    <w:rsid w:val="0065360C"/>
    <w:rsid w:val="0065561E"/>
    <w:rsid w:val="00656CCF"/>
    <w:rsid w:val="00660AE2"/>
    <w:rsid w:val="00662F81"/>
    <w:rsid w:val="00666E03"/>
    <w:rsid w:val="00672307"/>
    <w:rsid w:val="006808C6"/>
    <w:rsid w:val="0068399D"/>
    <w:rsid w:val="00683CA7"/>
    <w:rsid w:val="00684BD5"/>
    <w:rsid w:val="00692A68"/>
    <w:rsid w:val="00695D85"/>
    <w:rsid w:val="00696DB7"/>
    <w:rsid w:val="00697AEF"/>
    <w:rsid w:val="006A18FA"/>
    <w:rsid w:val="006A2715"/>
    <w:rsid w:val="006A39DE"/>
    <w:rsid w:val="006A5171"/>
    <w:rsid w:val="006A5871"/>
    <w:rsid w:val="006A6D23"/>
    <w:rsid w:val="006B012A"/>
    <w:rsid w:val="006B111B"/>
    <w:rsid w:val="006B18C8"/>
    <w:rsid w:val="006B4E62"/>
    <w:rsid w:val="006B5654"/>
    <w:rsid w:val="006C0717"/>
    <w:rsid w:val="006C1C3B"/>
    <w:rsid w:val="006C241D"/>
    <w:rsid w:val="006C37B3"/>
    <w:rsid w:val="006C4E43"/>
    <w:rsid w:val="006C62D3"/>
    <w:rsid w:val="006C6435"/>
    <w:rsid w:val="006C643E"/>
    <w:rsid w:val="006C7ACB"/>
    <w:rsid w:val="006D08C7"/>
    <w:rsid w:val="006D1D84"/>
    <w:rsid w:val="006D3671"/>
    <w:rsid w:val="006D470A"/>
    <w:rsid w:val="006D48B8"/>
    <w:rsid w:val="006D5659"/>
    <w:rsid w:val="006E0A73"/>
    <w:rsid w:val="006E0FEE"/>
    <w:rsid w:val="006E2F4C"/>
    <w:rsid w:val="006E36B3"/>
    <w:rsid w:val="006E6C11"/>
    <w:rsid w:val="006E7881"/>
    <w:rsid w:val="006F5564"/>
    <w:rsid w:val="006F57C6"/>
    <w:rsid w:val="006F74E4"/>
    <w:rsid w:val="006F7C0C"/>
    <w:rsid w:val="00700755"/>
    <w:rsid w:val="00700954"/>
    <w:rsid w:val="00704EFF"/>
    <w:rsid w:val="0070646B"/>
    <w:rsid w:val="0071232B"/>
    <w:rsid w:val="007130A2"/>
    <w:rsid w:val="007133DD"/>
    <w:rsid w:val="00715463"/>
    <w:rsid w:val="007167D8"/>
    <w:rsid w:val="00721E1E"/>
    <w:rsid w:val="00722413"/>
    <w:rsid w:val="00724D8D"/>
    <w:rsid w:val="00727F46"/>
    <w:rsid w:val="00730655"/>
    <w:rsid w:val="00731714"/>
    <w:rsid w:val="007318A1"/>
    <w:rsid w:val="00731D77"/>
    <w:rsid w:val="00731F9B"/>
    <w:rsid w:val="00732360"/>
    <w:rsid w:val="00733588"/>
    <w:rsid w:val="0073390A"/>
    <w:rsid w:val="00734B3A"/>
    <w:rsid w:val="00734E64"/>
    <w:rsid w:val="00735BC3"/>
    <w:rsid w:val="00736B37"/>
    <w:rsid w:val="00736F41"/>
    <w:rsid w:val="007375C6"/>
    <w:rsid w:val="007439E9"/>
    <w:rsid w:val="00746CC9"/>
    <w:rsid w:val="00746FF9"/>
    <w:rsid w:val="00750825"/>
    <w:rsid w:val="00750FD8"/>
    <w:rsid w:val="00751001"/>
    <w:rsid w:val="007520B4"/>
    <w:rsid w:val="007530EF"/>
    <w:rsid w:val="00760E71"/>
    <w:rsid w:val="00761F65"/>
    <w:rsid w:val="007651CB"/>
    <w:rsid w:val="00772410"/>
    <w:rsid w:val="007737D8"/>
    <w:rsid w:val="00775DB8"/>
    <w:rsid w:val="007763C1"/>
    <w:rsid w:val="00777E82"/>
    <w:rsid w:val="00781359"/>
    <w:rsid w:val="00785251"/>
    <w:rsid w:val="00787237"/>
    <w:rsid w:val="0079126D"/>
    <w:rsid w:val="00791B81"/>
    <w:rsid w:val="00794A50"/>
    <w:rsid w:val="007A1DA0"/>
    <w:rsid w:val="007A3967"/>
    <w:rsid w:val="007A5ACC"/>
    <w:rsid w:val="007A6D4E"/>
    <w:rsid w:val="007A6D8E"/>
    <w:rsid w:val="007A79FD"/>
    <w:rsid w:val="007B0B9D"/>
    <w:rsid w:val="007B157E"/>
    <w:rsid w:val="007B3D5F"/>
    <w:rsid w:val="007B43D6"/>
    <w:rsid w:val="007B5A43"/>
    <w:rsid w:val="007B709B"/>
    <w:rsid w:val="007C1343"/>
    <w:rsid w:val="007C1C76"/>
    <w:rsid w:val="007C1E65"/>
    <w:rsid w:val="007C4640"/>
    <w:rsid w:val="007C5EF1"/>
    <w:rsid w:val="007C68FC"/>
    <w:rsid w:val="007C7BF5"/>
    <w:rsid w:val="007D75E5"/>
    <w:rsid w:val="007D773E"/>
    <w:rsid w:val="007E066E"/>
    <w:rsid w:val="007E1356"/>
    <w:rsid w:val="007E20FC"/>
    <w:rsid w:val="007E4CD4"/>
    <w:rsid w:val="007E7062"/>
    <w:rsid w:val="007F0E1E"/>
    <w:rsid w:val="007F29A7"/>
    <w:rsid w:val="007F2D47"/>
    <w:rsid w:val="007F31CD"/>
    <w:rsid w:val="007F409E"/>
    <w:rsid w:val="007F6658"/>
    <w:rsid w:val="008021CD"/>
    <w:rsid w:val="00802CBD"/>
    <w:rsid w:val="00803915"/>
    <w:rsid w:val="00804F08"/>
    <w:rsid w:val="008051D1"/>
    <w:rsid w:val="008145E5"/>
    <w:rsid w:val="00814C2B"/>
    <w:rsid w:val="00816078"/>
    <w:rsid w:val="008177E3"/>
    <w:rsid w:val="00820415"/>
    <w:rsid w:val="00821DDF"/>
    <w:rsid w:val="00823AA9"/>
    <w:rsid w:val="00825CD8"/>
    <w:rsid w:val="00827324"/>
    <w:rsid w:val="00832EC2"/>
    <w:rsid w:val="00836AD4"/>
    <w:rsid w:val="00837AAE"/>
    <w:rsid w:val="008429AD"/>
    <w:rsid w:val="008443C0"/>
    <w:rsid w:val="00850C75"/>
    <w:rsid w:val="00850E39"/>
    <w:rsid w:val="00852EEF"/>
    <w:rsid w:val="00853585"/>
    <w:rsid w:val="008548DD"/>
    <w:rsid w:val="00854EF2"/>
    <w:rsid w:val="00855173"/>
    <w:rsid w:val="008557D9"/>
    <w:rsid w:val="00855BF7"/>
    <w:rsid w:val="00856214"/>
    <w:rsid w:val="0086002F"/>
    <w:rsid w:val="0086027E"/>
    <w:rsid w:val="0086047E"/>
    <w:rsid w:val="0086060E"/>
    <w:rsid w:val="008618FD"/>
    <w:rsid w:val="00862089"/>
    <w:rsid w:val="00863A9E"/>
    <w:rsid w:val="00866D5B"/>
    <w:rsid w:val="00866FF5"/>
    <w:rsid w:val="008675CA"/>
    <w:rsid w:val="00871E3E"/>
    <w:rsid w:val="00873E1F"/>
    <w:rsid w:val="00874C16"/>
    <w:rsid w:val="00877D2F"/>
    <w:rsid w:val="00882F62"/>
    <w:rsid w:val="008865BF"/>
    <w:rsid w:val="00886653"/>
    <w:rsid w:val="00886C85"/>
    <w:rsid w:val="00886D1F"/>
    <w:rsid w:val="00886F1E"/>
    <w:rsid w:val="008871E9"/>
    <w:rsid w:val="008903AA"/>
    <w:rsid w:val="0089178B"/>
    <w:rsid w:val="00891EE1"/>
    <w:rsid w:val="00893987"/>
    <w:rsid w:val="00894243"/>
    <w:rsid w:val="008963EF"/>
    <w:rsid w:val="0089688E"/>
    <w:rsid w:val="008A1013"/>
    <w:rsid w:val="008A19E0"/>
    <w:rsid w:val="008A1FBE"/>
    <w:rsid w:val="008A4046"/>
    <w:rsid w:val="008A5AAB"/>
    <w:rsid w:val="008B01B7"/>
    <w:rsid w:val="008B2961"/>
    <w:rsid w:val="008B5AE7"/>
    <w:rsid w:val="008B5DB5"/>
    <w:rsid w:val="008B789A"/>
    <w:rsid w:val="008C184A"/>
    <w:rsid w:val="008C31D7"/>
    <w:rsid w:val="008C60E9"/>
    <w:rsid w:val="008D1B7C"/>
    <w:rsid w:val="008D482A"/>
    <w:rsid w:val="008D6657"/>
    <w:rsid w:val="008D72B6"/>
    <w:rsid w:val="008E0362"/>
    <w:rsid w:val="008E17F5"/>
    <w:rsid w:val="008E1F60"/>
    <w:rsid w:val="008E24E9"/>
    <w:rsid w:val="008E307E"/>
    <w:rsid w:val="008F0F8D"/>
    <w:rsid w:val="008F1F17"/>
    <w:rsid w:val="008F2829"/>
    <w:rsid w:val="008F299B"/>
    <w:rsid w:val="008F2A72"/>
    <w:rsid w:val="008F3138"/>
    <w:rsid w:val="008F3691"/>
    <w:rsid w:val="008F544F"/>
    <w:rsid w:val="008F6056"/>
    <w:rsid w:val="00901DD0"/>
    <w:rsid w:val="00902C07"/>
    <w:rsid w:val="009055B3"/>
    <w:rsid w:val="00905652"/>
    <w:rsid w:val="00905804"/>
    <w:rsid w:val="009101E2"/>
    <w:rsid w:val="00910A49"/>
    <w:rsid w:val="00911C55"/>
    <w:rsid w:val="009149B2"/>
    <w:rsid w:val="00914B09"/>
    <w:rsid w:val="00915D73"/>
    <w:rsid w:val="00916077"/>
    <w:rsid w:val="009170A2"/>
    <w:rsid w:val="0091727C"/>
    <w:rsid w:val="009208A6"/>
    <w:rsid w:val="00924514"/>
    <w:rsid w:val="009256D1"/>
    <w:rsid w:val="0092594A"/>
    <w:rsid w:val="009269B8"/>
    <w:rsid w:val="00927316"/>
    <w:rsid w:val="00927C5A"/>
    <w:rsid w:val="00931B8C"/>
    <w:rsid w:val="00931E59"/>
    <w:rsid w:val="009331BD"/>
    <w:rsid w:val="00933D12"/>
    <w:rsid w:val="00937065"/>
    <w:rsid w:val="00940285"/>
    <w:rsid w:val="0094225F"/>
    <w:rsid w:val="0094483E"/>
    <w:rsid w:val="00946425"/>
    <w:rsid w:val="00947E7E"/>
    <w:rsid w:val="009511B3"/>
    <w:rsid w:val="0095139A"/>
    <w:rsid w:val="00953E16"/>
    <w:rsid w:val="009542AC"/>
    <w:rsid w:val="00957066"/>
    <w:rsid w:val="00957239"/>
    <w:rsid w:val="009638D6"/>
    <w:rsid w:val="009664CA"/>
    <w:rsid w:val="0096769E"/>
    <w:rsid w:val="009728FA"/>
    <w:rsid w:val="0097408E"/>
    <w:rsid w:val="00974BB2"/>
    <w:rsid w:val="00974FA7"/>
    <w:rsid w:val="009756E5"/>
    <w:rsid w:val="009770B7"/>
    <w:rsid w:val="00977A8C"/>
    <w:rsid w:val="00980611"/>
    <w:rsid w:val="0098099A"/>
    <w:rsid w:val="00981BDA"/>
    <w:rsid w:val="00983910"/>
    <w:rsid w:val="00983BAF"/>
    <w:rsid w:val="00983D09"/>
    <w:rsid w:val="009863A5"/>
    <w:rsid w:val="00990137"/>
    <w:rsid w:val="009932AC"/>
    <w:rsid w:val="009A1DBF"/>
    <w:rsid w:val="009A68E6"/>
    <w:rsid w:val="009A7598"/>
    <w:rsid w:val="009B144A"/>
    <w:rsid w:val="009B1D10"/>
    <w:rsid w:val="009B1DF8"/>
    <w:rsid w:val="009B3D20"/>
    <w:rsid w:val="009B53EB"/>
    <w:rsid w:val="009B5418"/>
    <w:rsid w:val="009B6531"/>
    <w:rsid w:val="009B699F"/>
    <w:rsid w:val="009C0727"/>
    <w:rsid w:val="009C492F"/>
    <w:rsid w:val="009C5F17"/>
    <w:rsid w:val="009D279A"/>
    <w:rsid w:val="009D2FF2"/>
    <w:rsid w:val="009D3226"/>
    <w:rsid w:val="009D3385"/>
    <w:rsid w:val="009E156C"/>
    <w:rsid w:val="009E16A9"/>
    <w:rsid w:val="009E375F"/>
    <w:rsid w:val="009E5401"/>
    <w:rsid w:val="009E6A9F"/>
    <w:rsid w:val="009F0361"/>
    <w:rsid w:val="00A01874"/>
    <w:rsid w:val="00A03AE4"/>
    <w:rsid w:val="00A05B26"/>
    <w:rsid w:val="00A0758F"/>
    <w:rsid w:val="00A10439"/>
    <w:rsid w:val="00A11E3B"/>
    <w:rsid w:val="00A13468"/>
    <w:rsid w:val="00A1570A"/>
    <w:rsid w:val="00A16154"/>
    <w:rsid w:val="00A211B4"/>
    <w:rsid w:val="00A23EFD"/>
    <w:rsid w:val="00A32F28"/>
    <w:rsid w:val="00A33B4F"/>
    <w:rsid w:val="00A33DDF"/>
    <w:rsid w:val="00A34547"/>
    <w:rsid w:val="00A362DE"/>
    <w:rsid w:val="00A376B7"/>
    <w:rsid w:val="00A41BF5"/>
    <w:rsid w:val="00A434AD"/>
    <w:rsid w:val="00A43F09"/>
    <w:rsid w:val="00A469E7"/>
    <w:rsid w:val="00A508C6"/>
    <w:rsid w:val="00A52133"/>
    <w:rsid w:val="00A548ED"/>
    <w:rsid w:val="00A56596"/>
    <w:rsid w:val="00A604A4"/>
    <w:rsid w:val="00A64A13"/>
    <w:rsid w:val="00A6605B"/>
    <w:rsid w:val="00A66ADC"/>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F9F"/>
    <w:rsid w:val="00A9420E"/>
    <w:rsid w:val="00A97648"/>
    <w:rsid w:val="00AA1CFD"/>
    <w:rsid w:val="00AA2239"/>
    <w:rsid w:val="00AA33D2"/>
    <w:rsid w:val="00AA5F7B"/>
    <w:rsid w:val="00AA646D"/>
    <w:rsid w:val="00AB0C57"/>
    <w:rsid w:val="00AB1195"/>
    <w:rsid w:val="00AB2A32"/>
    <w:rsid w:val="00AB4182"/>
    <w:rsid w:val="00AB4210"/>
    <w:rsid w:val="00AB5793"/>
    <w:rsid w:val="00AB7BEA"/>
    <w:rsid w:val="00AC27DB"/>
    <w:rsid w:val="00AC6D6B"/>
    <w:rsid w:val="00AD0353"/>
    <w:rsid w:val="00AD1085"/>
    <w:rsid w:val="00AD1605"/>
    <w:rsid w:val="00AD21F0"/>
    <w:rsid w:val="00AD3BD4"/>
    <w:rsid w:val="00AD3FB9"/>
    <w:rsid w:val="00AD47A8"/>
    <w:rsid w:val="00AD7736"/>
    <w:rsid w:val="00AD785D"/>
    <w:rsid w:val="00AE70D4"/>
    <w:rsid w:val="00AE7684"/>
    <w:rsid w:val="00AE7868"/>
    <w:rsid w:val="00AF0407"/>
    <w:rsid w:val="00AF1DFE"/>
    <w:rsid w:val="00AF2EA8"/>
    <w:rsid w:val="00AF30F5"/>
    <w:rsid w:val="00AF3204"/>
    <w:rsid w:val="00B00012"/>
    <w:rsid w:val="00B02A94"/>
    <w:rsid w:val="00B02FD3"/>
    <w:rsid w:val="00B06935"/>
    <w:rsid w:val="00B06CB8"/>
    <w:rsid w:val="00B072AB"/>
    <w:rsid w:val="00B1071A"/>
    <w:rsid w:val="00B163F8"/>
    <w:rsid w:val="00B17E5F"/>
    <w:rsid w:val="00B17F9F"/>
    <w:rsid w:val="00B2472D"/>
    <w:rsid w:val="00B2549F"/>
    <w:rsid w:val="00B267DD"/>
    <w:rsid w:val="00B36DD9"/>
    <w:rsid w:val="00B50963"/>
    <w:rsid w:val="00B51652"/>
    <w:rsid w:val="00B536E2"/>
    <w:rsid w:val="00B57265"/>
    <w:rsid w:val="00B633AE"/>
    <w:rsid w:val="00B65009"/>
    <w:rsid w:val="00B665D2"/>
    <w:rsid w:val="00B6737C"/>
    <w:rsid w:val="00B70B36"/>
    <w:rsid w:val="00B715E1"/>
    <w:rsid w:val="00B7214D"/>
    <w:rsid w:val="00B73E95"/>
    <w:rsid w:val="00B74372"/>
    <w:rsid w:val="00B75707"/>
    <w:rsid w:val="00B77F06"/>
    <w:rsid w:val="00B80283"/>
    <w:rsid w:val="00B8095F"/>
    <w:rsid w:val="00B80B0C"/>
    <w:rsid w:val="00B80B11"/>
    <w:rsid w:val="00B8446C"/>
    <w:rsid w:val="00B86A80"/>
    <w:rsid w:val="00B87725"/>
    <w:rsid w:val="00B90552"/>
    <w:rsid w:val="00B91975"/>
    <w:rsid w:val="00B91C6E"/>
    <w:rsid w:val="00B91C7A"/>
    <w:rsid w:val="00B92D0D"/>
    <w:rsid w:val="00B930FB"/>
    <w:rsid w:val="00BA259A"/>
    <w:rsid w:val="00BA259C"/>
    <w:rsid w:val="00BA29D3"/>
    <w:rsid w:val="00BA307F"/>
    <w:rsid w:val="00BA3210"/>
    <w:rsid w:val="00BA45F7"/>
    <w:rsid w:val="00BA5280"/>
    <w:rsid w:val="00BA54B1"/>
    <w:rsid w:val="00BA757A"/>
    <w:rsid w:val="00BB0946"/>
    <w:rsid w:val="00BB14F1"/>
    <w:rsid w:val="00BB286F"/>
    <w:rsid w:val="00BB2BAB"/>
    <w:rsid w:val="00BB572E"/>
    <w:rsid w:val="00BB74FD"/>
    <w:rsid w:val="00BC0D1A"/>
    <w:rsid w:val="00BC1696"/>
    <w:rsid w:val="00BC38C3"/>
    <w:rsid w:val="00BC3BFA"/>
    <w:rsid w:val="00BC5982"/>
    <w:rsid w:val="00BC64C6"/>
    <w:rsid w:val="00BC6966"/>
    <w:rsid w:val="00BD4E6B"/>
    <w:rsid w:val="00BD6404"/>
    <w:rsid w:val="00BE178E"/>
    <w:rsid w:val="00BE181D"/>
    <w:rsid w:val="00BE2412"/>
    <w:rsid w:val="00BE33AE"/>
    <w:rsid w:val="00BF046F"/>
    <w:rsid w:val="00BF5743"/>
    <w:rsid w:val="00BF6FE4"/>
    <w:rsid w:val="00C019F0"/>
    <w:rsid w:val="00C01D50"/>
    <w:rsid w:val="00C0537C"/>
    <w:rsid w:val="00C056DC"/>
    <w:rsid w:val="00C11C37"/>
    <w:rsid w:val="00C1228E"/>
    <w:rsid w:val="00C1329B"/>
    <w:rsid w:val="00C17202"/>
    <w:rsid w:val="00C20979"/>
    <w:rsid w:val="00C31283"/>
    <w:rsid w:val="00C33C48"/>
    <w:rsid w:val="00C340E5"/>
    <w:rsid w:val="00C35AA7"/>
    <w:rsid w:val="00C36968"/>
    <w:rsid w:val="00C430C1"/>
    <w:rsid w:val="00C43BA1"/>
    <w:rsid w:val="00C43DAB"/>
    <w:rsid w:val="00C45B48"/>
    <w:rsid w:val="00C47F08"/>
    <w:rsid w:val="00C52B41"/>
    <w:rsid w:val="00C536FB"/>
    <w:rsid w:val="00C5603B"/>
    <w:rsid w:val="00C5739F"/>
    <w:rsid w:val="00C57CF0"/>
    <w:rsid w:val="00C60ACF"/>
    <w:rsid w:val="00C642EB"/>
    <w:rsid w:val="00C64694"/>
    <w:rsid w:val="00C65891"/>
    <w:rsid w:val="00C724D3"/>
    <w:rsid w:val="00C73664"/>
    <w:rsid w:val="00C736B0"/>
    <w:rsid w:val="00C7381D"/>
    <w:rsid w:val="00C77DD9"/>
    <w:rsid w:val="00C77F3F"/>
    <w:rsid w:val="00C80F13"/>
    <w:rsid w:val="00C830E6"/>
    <w:rsid w:val="00C85354"/>
    <w:rsid w:val="00C86ABA"/>
    <w:rsid w:val="00C93F72"/>
    <w:rsid w:val="00C943F3"/>
    <w:rsid w:val="00CA08C6"/>
    <w:rsid w:val="00CA2729"/>
    <w:rsid w:val="00CA2AA4"/>
    <w:rsid w:val="00CA3057"/>
    <w:rsid w:val="00CA45F8"/>
    <w:rsid w:val="00CA559F"/>
    <w:rsid w:val="00CA5A72"/>
    <w:rsid w:val="00CB33C7"/>
    <w:rsid w:val="00CB4B5B"/>
    <w:rsid w:val="00CB7DE4"/>
    <w:rsid w:val="00CC0AE4"/>
    <w:rsid w:val="00CC25B4"/>
    <w:rsid w:val="00CC2E7B"/>
    <w:rsid w:val="00CC4AFB"/>
    <w:rsid w:val="00CC69C8"/>
    <w:rsid w:val="00CC77A2"/>
    <w:rsid w:val="00CC7AEA"/>
    <w:rsid w:val="00CD06C3"/>
    <w:rsid w:val="00CD45E1"/>
    <w:rsid w:val="00CD5914"/>
    <w:rsid w:val="00CD6A1B"/>
    <w:rsid w:val="00CE0A7F"/>
    <w:rsid w:val="00CE1718"/>
    <w:rsid w:val="00CE1A49"/>
    <w:rsid w:val="00CE4029"/>
    <w:rsid w:val="00CE60D2"/>
    <w:rsid w:val="00CE64A0"/>
    <w:rsid w:val="00CF278C"/>
    <w:rsid w:val="00CF4156"/>
    <w:rsid w:val="00D03D00"/>
    <w:rsid w:val="00D05168"/>
    <w:rsid w:val="00D05C30"/>
    <w:rsid w:val="00D079E7"/>
    <w:rsid w:val="00D11359"/>
    <w:rsid w:val="00D14002"/>
    <w:rsid w:val="00D14B0D"/>
    <w:rsid w:val="00D15E37"/>
    <w:rsid w:val="00D17607"/>
    <w:rsid w:val="00D24D31"/>
    <w:rsid w:val="00D26AEC"/>
    <w:rsid w:val="00D27537"/>
    <w:rsid w:val="00D3188C"/>
    <w:rsid w:val="00D34FA0"/>
    <w:rsid w:val="00D35F9B"/>
    <w:rsid w:val="00D3667C"/>
    <w:rsid w:val="00D36B69"/>
    <w:rsid w:val="00D408DD"/>
    <w:rsid w:val="00D426A6"/>
    <w:rsid w:val="00D4541D"/>
    <w:rsid w:val="00D4570E"/>
    <w:rsid w:val="00D45D72"/>
    <w:rsid w:val="00D520E4"/>
    <w:rsid w:val="00D539E0"/>
    <w:rsid w:val="00D575DD"/>
    <w:rsid w:val="00D57DFA"/>
    <w:rsid w:val="00D60689"/>
    <w:rsid w:val="00D65EC2"/>
    <w:rsid w:val="00D709CE"/>
    <w:rsid w:val="00D71F73"/>
    <w:rsid w:val="00D7281F"/>
    <w:rsid w:val="00D72848"/>
    <w:rsid w:val="00D74CE2"/>
    <w:rsid w:val="00D74EE7"/>
    <w:rsid w:val="00D80786"/>
    <w:rsid w:val="00D81CAB"/>
    <w:rsid w:val="00D82A65"/>
    <w:rsid w:val="00D8576F"/>
    <w:rsid w:val="00D8677F"/>
    <w:rsid w:val="00D86CB4"/>
    <w:rsid w:val="00D87D86"/>
    <w:rsid w:val="00D91ED1"/>
    <w:rsid w:val="00D94582"/>
    <w:rsid w:val="00D9600A"/>
    <w:rsid w:val="00D9638E"/>
    <w:rsid w:val="00D97F0C"/>
    <w:rsid w:val="00DA21AB"/>
    <w:rsid w:val="00DA3A86"/>
    <w:rsid w:val="00DA4CC9"/>
    <w:rsid w:val="00DB33AF"/>
    <w:rsid w:val="00DB49AE"/>
    <w:rsid w:val="00DC42C3"/>
    <w:rsid w:val="00DC4CC6"/>
    <w:rsid w:val="00DC4D4A"/>
    <w:rsid w:val="00DC77DC"/>
    <w:rsid w:val="00DC781F"/>
    <w:rsid w:val="00DD0C2C"/>
    <w:rsid w:val="00DD28BC"/>
    <w:rsid w:val="00DD2D4A"/>
    <w:rsid w:val="00DE31F0"/>
    <w:rsid w:val="00DE3D1C"/>
    <w:rsid w:val="00DE6290"/>
    <w:rsid w:val="00DF13CF"/>
    <w:rsid w:val="00DF2E94"/>
    <w:rsid w:val="00DF72F8"/>
    <w:rsid w:val="00E01CC3"/>
    <w:rsid w:val="00E0227D"/>
    <w:rsid w:val="00E04056"/>
    <w:rsid w:val="00E04B84"/>
    <w:rsid w:val="00E0603D"/>
    <w:rsid w:val="00E06CFB"/>
    <w:rsid w:val="00E06FDA"/>
    <w:rsid w:val="00E1068A"/>
    <w:rsid w:val="00E12788"/>
    <w:rsid w:val="00E12E8C"/>
    <w:rsid w:val="00E160A5"/>
    <w:rsid w:val="00E16574"/>
    <w:rsid w:val="00E1713D"/>
    <w:rsid w:val="00E20A43"/>
    <w:rsid w:val="00E221F6"/>
    <w:rsid w:val="00E235F2"/>
    <w:rsid w:val="00E23898"/>
    <w:rsid w:val="00E2410B"/>
    <w:rsid w:val="00E26085"/>
    <w:rsid w:val="00E33CD2"/>
    <w:rsid w:val="00E40E90"/>
    <w:rsid w:val="00E4303D"/>
    <w:rsid w:val="00E50AE3"/>
    <w:rsid w:val="00E50E23"/>
    <w:rsid w:val="00E531EB"/>
    <w:rsid w:val="00E54874"/>
    <w:rsid w:val="00E54B6F"/>
    <w:rsid w:val="00E55ACA"/>
    <w:rsid w:val="00E57B74"/>
    <w:rsid w:val="00E62B51"/>
    <w:rsid w:val="00E63641"/>
    <w:rsid w:val="00E661FF"/>
    <w:rsid w:val="00E70C6E"/>
    <w:rsid w:val="00E71A93"/>
    <w:rsid w:val="00E726EB"/>
    <w:rsid w:val="00E80B52"/>
    <w:rsid w:val="00E80C3B"/>
    <w:rsid w:val="00E824C3"/>
    <w:rsid w:val="00E83CE9"/>
    <w:rsid w:val="00E840B3"/>
    <w:rsid w:val="00E8629F"/>
    <w:rsid w:val="00E91008"/>
    <w:rsid w:val="00E91564"/>
    <w:rsid w:val="00E916CF"/>
    <w:rsid w:val="00E9224D"/>
    <w:rsid w:val="00E9374E"/>
    <w:rsid w:val="00E93FA9"/>
    <w:rsid w:val="00E94F54"/>
    <w:rsid w:val="00EA1111"/>
    <w:rsid w:val="00EA3B4F"/>
    <w:rsid w:val="00EA3C24"/>
    <w:rsid w:val="00EA6575"/>
    <w:rsid w:val="00EA73DF"/>
    <w:rsid w:val="00EB335C"/>
    <w:rsid w:val="00EB55B4"/>
    <w:rsid w:val="00EB61AE"/>
    <w:rsid w:val="00EC1A60"/>
    <w:rsid w:val="00EC1DD4"/>
    <w:rsid w:val="00EC274A"/>
    <w:rsid w:val="00EC322D"/>
    <w:rsid w:val="00EC3D3C"/>
    <w:rsid w:val="00EC4741"/>
    <w:rsid w:val="00ED014D"/>
    <w:rsid w:val="00ED1E13"/>
    <w:rsid w:val="00ED3307"/>
    <w:rsid w:val="00ED4182"/>
    <w:rsid w:val="00EE14C9"/>
    <w:rsid w:val="00EF0D30"/>
    <w:rsid w:val="00EF55EB"/>
    <w:rsid w:val="00F00B3F"/>
    <w:rsid w:val="00F00DCC"/>
    <w:rsid w:val="00F0156F"/>
    <w:rsid w:val="00F040C5"/>
    <w:rsid w:val="00F05AC8"/>
    <w:rsid w:val="00F07167"/>
    <w:rsid w:val="00F072D8"/>
    <w:rsid w:val="00F07CE0"/>
    <w:rsid w:val="00F10C39"/>
    <w:rsid w:val="00F1147D"/>
    <w:rsid w:val="00F11AD5"/>
    <w:rsid w:val="00F13D05"/>
    <w:rsid w:val="00F1671E"/>
    <w:rsid w:val="00F1679D"/>
    <w:rsid w:val="00F1682C"/>
    <w:rsid w:val="00F200B9"/>
    <w:rsid w:val="00F20B91"/>
    <w:rsid w:val="00F2109D"/>
    <w:rsid w:val="00F23041"/>
    <w:rsid w:val="00F24B8B"/>
    <w:rsid w:val="00F26C49"/>
    <w:rsid w:val="00F27257"/>
    <w:rsid w:val="00F30D2E"/>
    <w:rsid w:val="00F337D7"/>
    <w:rsid w:val="00F33F57"/>
    <w:rsid w:val="00F35516"/>
    <w:rsid w:val="00F35790"/>
    <w:rsid w:val="00F369F8"/>
    <w:rsid w:val="00F37071"/>
    <w:rsid w:val="00F377E4"/>
    <w:rsid w:val="00F4136D"/>
    <w:rsid w:val="00F4212E"/>
    <w:rsid w:val="00F42C20"/>
    <w:rsid w:val="00F42CD1"/>
    <w:rsid w:val="00F43E34"/>
    <w:rsid w:val="00F44522"/>
    <w:rsid w:val="00F521C4"/>
    <w:rsid w:val="00F552D1"/>
    <w:rsid w:val="00F55E2D"/>
    <w:rsid w:val="00F56685"/>
    <w:rsid w:val="00F6083D"/>
    <w:rsid w:val="00F61598"/>
    <w:rsid w:val="00F618EF"/>
    <w:rsid w:val="00F61F33"/>
    <w:rsid w:val="00F65582"/>
    <w:rsid w:val="00F66E75"/>
    <w:rsid w:val="00F77530"/>
    <w:rsid w:val="00F77EB0"/>
    <w:rsid w:val="00F836EE"/>
    <w:rsid w:val="00F8714A"/>
    <w:rsid w:val="00F87CDD"/>
    <w:rsid w:val="00F9169C"/>
    <w:rsid w:val="00F91D53"/>
    <w:rsid w:val="00F92127"/>
    <w:rsid w:val="00F92818"/>
    <w:rsid w:val="00F933F0"/>
    <w:rsid w:val="00F93B24"/>
    <w:rsid w:val="00F94715"/>
    <w:rsid w:val="00F94BAD"/>
    <w:rsid w:val="00F964DB"/>
    <w:rsid w:val="00F96B02"/>
    <w:rsid w:val="00FA4718"/>
    <w:rsid w:val="00FA4A05"/>
    <w:rsid w:val="00FA7F3D"/>
    <w:rsid w:val="00FB4CCF"/>
    <w:rsid w:val="00FC051F"/>
    <w:rsid w:val="00FC06FF"/>
    <w:rsid w:val="00FC71BD"/>
    <w:rsid w:val="00FD0694"/>
    <w:rsid w:val="00FD25BE"/>
    <w:rsid w:val="00FD2E70"/>
    <w:rsid w:val="00FD7AA7"/>
    <w:rsid w:val="00FE40C2"/>
    <w:rsid w:val="00FE4BD1"/>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AE185A1-B670-4103-877C-5A0FFE7F2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B4"/>
    <w:pPr>
      <w:jc w:val="both"/>
    </w:pPr>
    <w:rPr>
      <w:rFonts w:ascii="等线" w:eastAsia="等线" w:hAnsi="等线"/>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jc w:val="left"/>
    </w:pPr>
    <w:rPr>
      <w:rFonts w:ascii="Arial" w:eastAsia="宋体"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Normal"/>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jc w:val="left"/>
    </w:pPr>
    <w:rPr>
      <w:rFonts w:ascii="Times New Roman" w:eastAsia="宋体" w:hAnsi="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Normal"/>
    <w:pPr>
      <w:keepNext/>
      <w:keepLines/>
      <w:spacing w:before="240" w:after="180"/>
      <w:ind w:left="1418"/>
      <w:jc w:val="left"/>
    </w:pPr>
    <w:rPr>
      <w:rFonts w:ascii="Arial" w:eastAsia="宋体" w:hAnsi="Arial"/>
      <w:b/>
      <w:sz w:val="36"/>
      <w:szCs w:val="20"/>
      <w:lang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uiPriority w:val="35"/>
    <w:qFormat/>
    <w:pPr>
      <w:spacing w:before="120" w:after="120"/>
      <w:jc w:val="left"/>
    </w:pPr>
    <w:rPr>
      <w:rFonts w:ascii="Times New Roman" w:eastAsia="宋体"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B1Char1">
    <w:name w:val="B1 Char1"/>
    <w:rsid w:val="004106D5"/>
  </w:style>
  <w:style w:type="paragraph" w:customStyle="1" w:styleId="AMDisplayEquation">
    <w:name w:val="AMDisplayEquation"/>
    <w:basedOn w:val="Normal"/>
    <w:next w:val="Normal"/>
    <w:link w:val="AMDisplayEquation0"/>
    <w:rsid w:val="003A0B37"/>
    <w:pPr>
      <w:tabs>
        <w:tab w:val="center" w:pos="2440"/>
        <w:tab w:val="right" w:pos="4900"/>
      </w:tabs>
      <w:autoSpaceDE w:val="0"/>
      <w:autoSpaceDN w:val="0"/>
      <w:ind w:firstLineChars="100" w:firstLine="200"/>
    </w:pPr>
    <w:rPr>
      <w:rFonts w:ascii="Times New Roman" w:eastAsia="宋体" w:hAnsi="Times New Roman"/>
      <w:sz w:val="20"/>
      <w:szCs w:val="20"/>
    </w:rPr>
  </w:style>
  <w:style w:type="character" w:customStyle="1" w:styleId="AMDisplayEquation0">
    <w:name w:val="AMDisplayEquation 字符"/>
    <w:basedOn w:val="DefaultParagraphFont"/>
    <w:link w:val="AMDisplayEquation"/>
    <w:rsid w:val="003A0B37"/>
    <w:rPr>
      <w:lang w:val="en-US" w:eastAsia="zh-CN"/>
    </w:rPr>
  </w:style>
  <w:style w:type="table" w:styleId="PlainTable2">
    <w:name w:val="Plain Table 2"/>
    <w:basedOn w:val="TableNormal"/>
    <w:uiPriority w:val="42"/>
    <w:rsid w:val="003A0B37"/>
    <w:rPr>
      <w:rFonts w:asciiTheme="minorHAnsi" w:eastAsiaTheme="minorEastAsia" w:hAnsiTheme="minorHAnsi" w:cstheme="minorBidi"/>
      <w:kern w:val="2"/>
      <w:szCs w:val="22"/>
      <w:lang w:val="en-US" w:eastAsia="ko-KR"/>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3">
    <w:name w:val="样式3"/>
    <w:basedOn w:val="ListParagraph"/>
    <w:qFormat/>
    <w:rsid w:val="0098099A"/>
    <w:pPr>
      <w:overflowPunct/>
      <w:autoSpaceDE/>
      <w:autoSpaceDN/>
      <w:adjustRightInd/>
      <w:spacing w:after="120" w:line="259" w:lineRule="auto"/>
      <w:ind w:firstLineChars="0" w:hanging="360"/>
      <w:textAlignment w:val="auto"/>
    </w:pPr>
    <w:rPr>
      <w:rFonts w:eastAsia="宋体"/>
      <w:szCs w:val="24"/>
      <w:lang w:eastAsia="zh-CN"/>
    </w:rPr>
  </w:style>
  <w:style w:type="paragraph" w:customStyle="1" w:styleId="4">
    <w:name w:val="样式4"/>
    <w:basedOn w:val="3"/>
    <w:qFormat/>
    <w:rsid w:val="0098099A"/>
    <w:pPr>
      <w:ind w:left="257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6843827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1A98-9AE1-4450-BC69-F98CDA1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6</Pages>
  <Words>2145</Words>
  <Characters>12231</Characters>
  <Application>Microsoft Office Word</Application>
  <DocSecurity>0</DocSecurity>
  <Lines>101</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14348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11</cp:revision>
  <cp:lastPrinted>2019-04-25T01:09:00Z</cp:lastPrinted>
  <dcterms:created xsi:type="dcterms:W3CDTF">2023-04-10T15:12:00Z</dcterms:created>
  <dcterms:modified xsi:type="dcterms:W3CDTF">2023-05-15T16:14:00Z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